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0C23" w14:textId="77777777" w:rsidR="006A5C65" w:rsidRPr="009E51FC" w:rsidRDefault="006A5C65" w:rsidP="00683667">
      <w:r>
        <w:rPr>
          <w:noProof/>
        </w:rPr>
        <w:drawing>
          <wp:anchor distT="0" distB="0" distL="114300" distR="114300" simplePos="0" relativeHeight="251658240" behindDoc="1" locked="0" layoutInCell="1" allowOverlap="1" wp14:anchorId="116F936F" wp14:editId="0077BD7B">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A13BC5" w:rsidRPr="00975B07" w14:paraId="6AE48BF7" w14:textId="77777777" w:rsidTr="00972BCF">
        <w:tc>
          <w:tcPr>
            <w:tcW w:w="2438" w:type="dxa"/>
            <w:shd w:val="clear" w:color="auto" w:fill="auto"/>
          </w:tcPr>
          <w:p w14:paraId="69FE8EC7" w14:textId="77777777" w:rsidR="00A13BC5" w:rsidRPr="00975B07" w:rsidRDefault="00A13BC5" w:rsidP="00972BCF">
            <w:pPr>
              <w:rPr>
                <w:rStyle w:val="Firstpagetablebold"/>
              </w:rPr>
            </w:pPr>
            <w:r w:rsidRPr="00975B07">
              <w:rPr>
                <w:rStyle w:val="Firstpagetablebold"/>
              </w:rPr>
              <w:t>To:</w:t>
            </w:r>
          </w:p>
        </w:tc>
        <w:tc>
          <w:tcPr>
            <w:tcW w:w="6406" w:type="dxa"/>
            <w:shd w:val="clear" w:color="auto" w:fill="auto"/>
          </w:tcPr>
          <w:p w14:paraId="65B85011" w14:textId="77777777" w:rsidR="00A13BC5" w:rsidRPr="00F95BC9" w:rsidRDefault="009E5C82" w:rsidP="00972BCF">
            <w:pPr>
              <w:rPr>
                <w:rStyle w:val="Firstpagetablebold"/>
              </w:rPr>
            </w:pPr>
            <w:r>
              <w:rPr>
                <w:rStyle w:val="Firstpagetablebold"/>
              </w:rPr>
              <w:t>Cabinet</w:t>
            </w:r>
          </w:p>
        </w:tc>
      </w:tr>
      <w:tr w:rsidR="00A13BC5" w:rsidRPr="00975B07" w14:paraId="247D54F6" w14:textId="77777777" w:rsidTr="00972BCF">
        <w:tc>
          <w:tcPr>
            <w:tcW w:w="2438" w:type="dxa"/>
            <w:shd w:val="clear" w:color="auto" w:fill="auto"/>
          </w:tcPr>
          <w:p w14:paraId="5CDA833B" w14:textId="77777777" w:rsidR="00A13BC5" w:rsidRPr="00975B07" w:rsidRDefault="00A13BC5" w:rsidP="00972BCF">
            <w:pPr>
              <w:rPr>
                <w:rStyle w:val="Firstpagetablebold"/>
              </w:rPr>
            </w:pPr>
            <w:r w:rsidRPr="00975B07">
              <w:rPr>
                <w:rStyle w:val="Firstpagetablebold"/>
              </w:rPr>
              <w:t>Date:</w:t>
            </w:r>
          </w:p>
        </w:tc>
        <w:tc>
          <w:tcPr>
            <w:tcW w:w="6406" w:type="dxa"/>
            <w:shd w:val="clear" w:color="auto" w:fill="auto"/>
          </w:tcPr>
          <w:p w14:paraId="45E95C0E" w14:textId="39B3BEE7" w:rsidR="00A13BC5" w:rsidRPr="001356F1" w:rsidRDefault="00B12594" w:rsidP="00B12594">
            <w:pPr>
              <w:rPr>
                <w:b/>
              </w:rPr>
            </w:pPr>
            <w:r>
              <w:rPr>
                <w:b/>
              </w:rPr>
              <w:t>10</w:t>
            </w:r>
            <w:r w:rsidR="002A00A5">
              <w:rPr>
                <w:b/>
              </w:rPr>
              <w:t xml:space="preserve"> </w:t>
            </w:r>
            <w:r>
              <w:rPr>
                <w:b/>
              </w:rPr>
              <w:t>November</w:t>
            </w:r>
            <w:r w:rsidR="002A00A5">
              <w:rPr>
                <w:b/>
              </w:rPr>
              <w:t xml:space="preserve"> 2021</w:t>
            </w:r>
          </w:p>
        </w:tc>
      </w:tr>
      <w:tr w:rsidR="00A13BC5" w:rsidRPr="00975B07" w14:paraId="217A9343" w14:textId="77777777" w:rsidTr="00972BCF">
        <w:tc>
          <w:tcPr>
            <w:tcW w:w="2438" w:type="dxa"/>
            <w:shd w:val="clear" w:color="auto" w:fill="auto"/>
          </w:tcPr>
          <w:p w14:paraId="77312CF7" w14:textId="77777777" w:rsidR="00A13BC5" w:rsidRPr="00975B07" w:rsidRDefault="00A13BC5" w:rsidP="00972BCF">
            <w:pPr>
              <w:rPr>
                <w:rStyle w:val="Firstpagetablebold"/>
              </w:rPr>
            </w:pPr>
            <w:r w:rsidRPr="00975B07">
              <w:rPr>
                <w:rStyle w:val="Firstpagetablebold"/>
              </w:rPr>
              <w:t>Report of:</w:t>
            </w:r>
          </w:p>
        </w:tc>
        <w:tc>
          <w:tcPr>
            <w:tcW w:w="6406" w:type="dxa"/>
            <w:shd w:val="clear" w:color="auto" w:fill="auto"/>
          </w:tcPr>
          <w:p w14:paraId="34970A80" w14:textId="68991A7A" w:rsidR="00A13BC5" w:rsidRPr="001356F1" w:rsidRDefault="00C83E68" w:rsidP="00972BCF">
            <w:pPr>
              <w:rPr>
                <w:rStyle w:val="Firstpagetablebold"/>
              </w:rPr>
            </w:pPr>
            <w:r>
              <w:rPr>
                <w:rStyle w:val="Firstpagetablebold"/>
              </w:rPr>
              <w:t>Scrutiny Committee</w:t>
            </w:r>
          </w:p>
        </w:tc>
      </w:tr>
      <w:tr w:rsidR="00A13BC5" w:rsidRPr="00975B07" w14:paraId="548B08EC" w14:textId="77777777" w:rsidTr="00972BCF">
        <w:tc>
          <w:tcPr>
            <w:tcW w:w="2438" w:type="dxa"/>
            <w:shd w:val="clear" w:color="auto" w:fill="auto"/>
          </w:tcPr>
          <w:p w14:paraId="7670451B" w14:textId="77777777" w:rsidR="00A13BC5" w:rsidRPr="00975B07" w:rsidRDefault="00A13BC5" w:rsidP="00972BCF">
            <w:pPr>
              <w:rPr>
                <w:rStyle w:val="Firstpagetablebold"/>
              </w:rPr>
            </w:pPr>
            <w:r w:rsidRPr="00975B07">
              <w:rPr>
                <w:rStyle w:val="Firstpagetablebold"/>
              </w:rPr>
              <w:t xml:space="preserve">Title of Report: </w:t>
            </w:r>
          </w:p>
        </w:tc>
        <w:tc>
          <w:tcPr>
            <w:tcW w:w="6406" w:type="dxa"/>
            <w:shd w:val="clear" w:color="auto" w:fill="auto"/>
          </w:tcPr>
          <w:p w14:paraId="4C181FDC" w14:textId="0D6B358C" w:rsidR="00A13BC5" w:rsidRPr="002C751F" w:rsidRDefault="00A56FDB" w:rsidP="00972BCF">
            <w:pPr>
              <w:rPr>
                <w:rStyle w:val="Firstpagetablebold"/>
                <w:b w:val="0"/>
              </w:rPr>
            </w:pPr>
            <w:r>
              <w:rPr>
                <w:b/>
              </w:rPr>
              <w:t>East Oxford Community Centre and Housing Development</w:t>
            </w:r>
          </w:p>
        </w:tc>
      </w:tr>
    </w:tbl>
    <w:p w14:paraId="74E222F1" w14:textId="77777777"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14:paraId="5CBC7B72" w14:textId="77777777" w:rsidTr="00972BCF">
        <w:tc>
          <w:tcPr>
            <w:tcW w:w="8845" w:type="dxa"/>
            <w:gridSpan w:val="2"/>
            <w:tcBorders>
              <w:bottom w:val="single" w:sz="8" w:space="0" w:color="000000"/>
            </w:tcBorders>
            <w:hideMark/>
          </w:tcPr>
          <w:p w14:paraId="22637642" w14:textId="77777777" w:rsidR="00A13BC5" w:rsidRDefault="00A13BC5" w:rsidP="00972BCF">
            <w:pPr>
              <w:jc w:val="center"/>
              <w:rPr>
                <w:rStyle w:val="Firstpagetablebold"/>
              </w:rPr>
            </w:pPr>
            <w:r>
              <w:rPr>
                <w:rStyle w:val="Firstpagetablebold"/>
              </w:rPr>
              <w:t>Summary and recommendations</w:t>
            </w:r>
          </w:p>
        </w:tc>
      </w:tr>
      <w:tr w:rsidR="00A13BC5" w14:paraId="28133717" w14:textId="77777777" w:rsidTr="00972BCF">
        <w:tc>
          <w:tcPr>
            <w:tcW w:w="2438" w:type="dxa"/>
            <w:tcBorders>
              <w:top w:val="single" w:sz="8" w:space="0" w:color="000000"/>
              <w:left w:val="single" w:sz="8" w:space="0" w:color="000000"/>
              <w:bottom w:val="nil"/>
              <w:right w:val="nil"/>
            </w:tcBorders>
            <w:hideMark/>
          </w:tcPr>
          <w:p w14:paraId="45D8AA77" w14:textId="77777777" w:rsidR="00A13BC5" w:rsidRDefault="00A13BC5" w:rsidP="00972BCF">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4108035" w14:textId="2E7ABECE" w:rsidR="00A13BC5" w:rsidRPr="001356F1" w:rsidRDefault="00A13BC5" w:rsidP="00B12594">
            <w:r>
              <w:t xml:space="preserve">To present </w:t>
            </w:r>
            <w:r w:rsidR="00C83E68">
              <w:t xml:space="preserve">Scrutiny Committee </w:t>
            </w:r>
            <w:r>
              <w:t xml:space="preserve">recommendations concerning </w:t>
            </w:r>
            <w:r w:rsidR="00845DF4">
              <w:t>the</w:t>
            </w:r>
            <w:r w:rsidR="00C83E68">
              <w:t xml:space="preserve"> Cabin</w:t>
            </w:r>
            <w:r w:rsidR="00A56FDB">
              <w:t xml:space="preserve">et East Oxford Community Centre and Housing Development </w:t>
            </w:r>
            <w:r w:rsidR="00C83E68">
              <w:t>report</w:t>
            </w:r>
          </w:p>
        </w:tc>
      </w:tr>
      <w:tr w:rsidR="00A13BC5" w14:paraId="42065234" w14:textId="77777777" w:rsidTr="00972BCF">
        <w:trPr>
          <w:trHeight w:val="1157"/>
        </w:trPr>
        <w:tc>
          <w:tcPr>
            <w:tcW w:w="2438" w:type="dxa"/>
            <w:tcBorders>
              <w:top w:val="nil"/>
              <w:left w:val="single" w:sz="8" w:space="0" w:color="000000"/>
              <w:bottom w:val="nil"/>
              <w:right w:val="nil"/>
            </w:tcBorders>
            <w:hideMark/>
          </w:tcPr>
          <w:p w14:paraId="04352BED" w14:textId="77777777" w:rsidR="00A13BC5" w:rsidRDefault="00A13BC5" w:rsidP="00972BCF">
            <w:pPr>
              <w:rPr>
                <w:rStyle w:val="Firstpagetablebold"/>
              </w:rPr>
            </w:pPr>
            <w:r>
              <w:rPr>
                <w:rStyle w:val="Firstpagetablebold"/>
              </w:rPr>
              <w:t>Key decision:</w:t>
            </w:r>
          </w:p>
          <w:p w14:paraId="06E2C9EA" w14:textId="77777777" w:rsidR="00A13BC5" w:rsidRDefault="00A13BC5" w:rsidP="00972BCF">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4568CCEE" w14:textId="06EF3D73" w:rsidR="00A13BC5" w:rsidRDefault="000C3A70" w:rsidP="00972BCF">
            <w:r>
              <w:t>Yes</w:t>
            </w:r>
          </w:p>
          <w:p w14:paraId="608AA5C5" w14:textId="1B29EFA7" w:rsidR="00A13BC5" w:rsidRPr="001356F1" w:rsidRDefault="00C83E68" w:rsidP="009F3FC4">
            <w:r>
              <w:t>Councillor Liz Wade</w:t>
            </w:r>
            <w:r w:rsidR="009F3FC4">
              <w:t>,</w:t>
            </w:r>
            <w:r>
              <w:t xml:space="preserve"> Chair of the Scrutiny Committee</w:t>
            </w:r>
          </w:p>
        </w:tc>
      </w:tr>
      <w:tr w:rsidR="00A13BC5" w14:paraId="31E9FC76" w14:textId="77777777" w:rsidTr="00972BCF">
        <w:tc>
          <w:tcPr>
            <w:tcW w:w="2438" w:type="dxa"/>
            <w:tcBorders>
              <w:top w:val="nil"/>
              <w:left w:val="single" w:sz="8" w:space="0" w:color="000000"/>
              <w:bottom w:val="nil"/>
              <w:right w:val="nil"/>
            </w:tcBorders>
            <w:hideMark/>
          </w:tcPr>
          <w:p w14:paraId="078C745A" w14:textId="35F6BEC0" w:rsidR="00A13BC5" w:rsidRPr="00EF2280" w:rsidRDefault="009F3FC4" w:rsidP="00972BCF">
            <w:pPr>
              <w:rPr>
                <w:rStyle w:val="Firstpagetablebold"/>
              </w:rPr>
            </w:pPr>
            <w:r>
              <w:rPr>
                <w:rStyle w:val="Firstpagetablebold"/>
              </w:rPr>
              <w:t>Cabinet</w:t>
            </w:r>
            <w:r w:rsidR="00A13BC5" w:rsidRPr="00EF2280">
              <w:rPr>
                <w:rStyle w:val="Firstpagetablebold"/>
              </w:rPr>
              <w:t xml:space="preserve"> Member</w:t>
            </w:r>
            <w:r w:rsidR="00A56FDB">
              <w:rPr>
                <w:rStyle w:val="Firstpagetablebold"/>
              </w:rPr>
              <w:t>s</w:t>
            </w:r>
            <w:r w:rsidR="00A13BC5" w:rsidRPr="00EF2280">
              <w:rPr>
                <w:rStyle w:val="Firstpagetablebold"/>
              </w:rPr>
              <w:t>:</w:t>
            </w:r>
          </w:p>
        </w:tc>
        <w:tc>
          <w:tcPr>
            <w:tcW w:w="6407" w:type="dxa"/>
            <w:tcBorders>
              <w:top w:val="nil"/>
              <w:left w:val="nil"/>
              <w:bottom w:val="nil"/>
              <w:right w:val="single" w:sz="8" w:space="0" w:color="000000"/>
            </w:tcBorders>
            <w:hideMark/>
          </w:tcPr>
          <w:p w14:paraId="325863E8" w14:textId="55D0AA04" w:rsidR="00A13BC5" w:rsidRDefault="00FD6BEA" w:rsidP="00A32BC3">
            <w:pPr>
              <w:spacing w:after="0"/>
              <w:rPr>
                <w:color w:val="auto"/>
              </w:rPr>
            </w:pPr>
            <w:r>
              <w:rPr>
                <w:color w:val="auto"/>
              </w:rPr>
              <w:t>Councillor</w:t>
            </w:r>
            <w:r w:rsidR="00A56FDB">
              <w:rPr>
                <w:color w:val="auto"/>
              </w:rPr>
              <w:t>s</w:t>
            </w:r>
            <w:r>
              <w:rPr>
                <w:color w:val="auto"/>
              </w:rPr>
              <w:t xml:space="preserve"> </w:t>
            </w:r>
            <w:r w:rsidR="00A56FDB">
              <w:rPr>
                <w:color w:val="auto"/>
              </w:rPr>
              <w:t>Shaista Aziz</w:t>
            </w:r>
            <w:r w:rsidR="00B87A40">
              <w:rPr>
                <w:color w:val="auto"/>
              </w:rPr>
              <w:t xml:space="preserve">, </w:t>
            </w:r>
            <w:r w:rsidR="00C83E68">
              <w:rPr>
                <w:color w:val="auto"/>
              </w:rPr>
              <w:t>Cabine</w:t>
            </w:r>
            <w:r w:rsidR="00A56FDB">
              <w:rPr>
                <w:color w:val="auto"/>
              </w:rPr>
              <w:t>t Member for Inclusive Communities, and Diko Blackings, Cabinet Member for Affordable Housing, Housing Security and Homelessness</w:t>
            </w:r>
          </w:p>
          <w:p w14:paraId="03FD9280" w14:textId="77777777" w:rsidR="00FD6BEA" w:rsidRPr="00D67D83" w:rsidRDefault="00FD6BEA" w:rsidP="00A32BC3">
            <w:pPr>
              <w:spacing w:after="0"/>
              <w:rPr>
                <w:color w:val="auto"/>
              </w:rPr>
            </w:pPr>
          </w:p>
        </w:tc>
      </w:tr>
      <w:tr w:rsidR="00A13BC5" w14:paraId="1CBD142B" w14:textId="77777777" w:rsidTr="00972BCF">
        <w:tc>
          <w:tcPr>
            <w:tcW w:w="2438" w:type="dxa"/>
            <w:tcBorders>
              <w:top w:val="nil"/>
              <w:left w:val="single" w:sz="8" w:space="0" w:color="000000"/>
              <w:bottom w:val="nil"/>
              <w:right w:val="nil"/>
            </w:tcBorders>
          </w:tcPr>
          <w:p w14:paraId="78870B0A" w14:textId="77777777" w:rsidR="00A13BC5" w:rsidRDefault="00A13BC5" w:rsidP="00972BCF">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FBF661B" w14:textId="6E89B498" w:rsidR="00A13BC5" w:rsidRPr="00D67D83" w:rsidRDefault="00C83E68" w:rsidP="00B10055">
            <w:pPr>
              <w:rPr>
                <w:color w:val="auto"/>
              </w:rPr>
            </w:pPr>
            <w:r>
              <w:rPr>
                <w:color w:val="auto"/>
              </w:rPr>
              <w:t>Support Thriving Communities</w:t>
            </w:r>
            <w:r w:rsidR="00A56FDB">
              <w:rPr>
                <w:color w:val="auto"/>
              </w:rPr>
              <w:t>; Deliver More, Affordable Housing</w:t>
            </w:r>
          </w:p>
        </w:tc>
      </w:tr>
      <w:tr w:rsidR="00A13BC5" w14:paraId="23B00FBC" w14:textId="77777777" w:rsidTr="00972BCF">
        <w:tc>
          <w:tcPr>
            <w:tcW w:w="2438" w:type="dxa"/>
            <w:tcBorders>
              <w:top w:val="nil"/>
              <w:left w:val="single" w:sz="8" w:space="0" w:color="000000"/>
              <w:bottom w:val="nil"/>
              <w:right w:val="nil"/>
            </w:tcBorders>
            <w:hideMark/>
          </w:tcPr>
          <w:p w14:paraId="1CBB80ED" w14:textId="77777777" w:rsidR="00A13BC5" w:rsidRDefault="00A13BC5" w:rsidP="00972BCF">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604DCCA0" w14:textId="33E20DE6" w:rsidR="00A13BC5" w:rsidRPr="001356F1" w:rsidRDefault="00C83E68" w:rsidP="00972BCF">
            <w:r>
              <w:t>Council Strategy 2020-24</w:t>
            </w:r>
            <w:r w:rsidR="00A56FDB">
              <w:t>; Housing and Homelessness Strategy 2018-21</w:t>
            </w:r>
          </w:p>
        </w:tc>
      </w:tr>
      <w:tr w:rsidR="00A13BC5" w:rsidRPr="00975B07" w14:paraId="4009B273" w14:textId="77777777" w:rsidTr="00972BCF">
        <w:trPr>
          <w:trHeight w:val="413"/>
        </w:trPr>
        <w:tc>
          <w:tcPr>
            <w:tcW w:w="8845" w:type="dxa"/>
            <w:gridSpan w:val="2"/>
            <w:tcBorders>
              <w:bottom w:val="single" w:sz="8" w:space="0" w:color="000000"/>
            </w:tcBorders>
          </w:tcPr>
          <w:p w14:paraId="34587192" w14:textId="3FE766AA" w:rsidR="00A13BC5" w:rsidRPr="00975B07" w:rsidRDefault="00A13BC5" w:rsidP="00972BCF">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845DF4">
              <w:rPr>
                <w:rStyle w:val="Firstpagetablebold"/>
              </w:rPr>
              <w:t>s</w:t>
            </w:r>
            <w:r>
              <w:rPr>
                <w:rStyle w:val="Firstpagetablebold"/>
              </w:rPr>
              <w:t xml:space="preserve"> in the body of this report.</w:t>
            </w:r>
          </w:p>
        </w:tc>
      </w:tr>
    </w:tbl>
    <w:p w14:paraId="4F0FB966" w14:textId="77777777"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14:paraId="55B75101" w14:textId="77777777" w:rsidTr="00972BCF">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29484CCE" w14:textId="77777777" w:rsidR="00A13BC5" w:rsidRPr="002C7241" w:rsidRDefault="00A13BC5" w:rsidP="00972BCF">
            <w:pPr>
              <w:jc w:val="center"/>
              <w:rPr>
                <w:color w:val="auto"/>
              </w:rPr>
            </w:pPr>
            <w:r w:rsidRPr="002C7241">
              <w:rPr>
                <w:rStyle w:val="Firstpagetablebold"/>
                <w:color w:val="auto"/>
              </w:rPr>
              <w:t>Appendices</w:t>
            </w:r>
          </w:p>
        </w:tc>
      </w:tr>
      <w:tr w:rsidR="00A13BC5" w:rsidRPr="00975B07" w14:paraId="6EE27D10" w14:textId="77777777" w:rsidTr="00972BCF">
        <w:tc>
          <w:tcPr>
            <w:tcW w:w="8844" w:type="dxa"/>
            <w:tcBorders>
              <w:top w:val="nil"/>
              <w:left w:val="single" w:sz="8" w:space="0" w:color="000000"/>
              <w:bottom w:val="single" w:sz="8" w:space="0" w:color="000000"/>
              <w:right w:val="single" w:sz="8" w:space="0" w:color="000000"/>
            </w:tcBorders>
            <w:shd w:val="clear" w:color="auto" w:fill="auto"/>
          </w:tcPr>
          <w:p w14:paraId="74AB68DB" w14:textId="77777777" w:rsidR="00A13BC5" w:rsidRPr="002C7241" w:rsidRDefault="009F3FC4" w:rsidP="00972BCF">
            <w:pPr>
              <w:ind w:right="-6317"/>
              <w:rPr>
                <w:color w:val="auto"/>
              </w:rPr>
            </w:pPr>
            <w:r>
              <w:rPr>
                <w:color w:val="auto"/>
              </w:rPr>
              <w:t>None</w:t>
            </w:r>
          </w:p>
        </w:tc>
      </w:tr>
    </w:tbl>
    <w:p w14:paraId="01E4B10C" w14:textId="77777777" w:rsidR="0088675D" w:rsidRDefault="0088675D" w:rsidP="0088675D"/>
    <w:p w14:paraId="3D68D1EE" w14:textId="77777777" w:rsidR="00A13BC5" w:rsidRPr="006525A6" w:rsidRDefault="00A13BC5" w:rsidP="006525A6">
      <w:pPr>
        <w:pStyle w:val="Heading1"/>
      </w:pPr>
      <w:r w:rsidRPr="006525A6">
        <w:t>Introduction and overview</w:t>
      </w:r>
    </w:p>
    <w:p w14:paraId="07BF1FB7" w14:textId="55AF479E" w:rsidR="00B12594" w:rsidRDefault="00F218D9" w:rsidP="00B12594">
      <w:pPr>
        <w:pStyle w:val="ListParagraph"/>
        <w:numPr>
          <w:ilvl w:val="0"/>
          <w:numId w:val="3"/>
        </w:numPr>
        <w:spacing w:after="0"/>
        <w:ind w:left="426" w:hanging="426"/>
      </w:pPr>
      <w:r>
        <w:t xml:space="preserve">At its </w:t>
      </w:r>
      <w:r w:rsidR="00C83E68">
        <w:t>meeting on 02 Novem</w:t>
      </w:r>
      <w:r w:rsidR="00B12594">
        <w:t xml:space="preserve">ber </w:t>
      </w:r>
      <w:r w:rsidR="00B87A40">
        <w:t>2021</w:t>
      </w:r>
      <w:r w:rsidR="00B10055">
        <w:t xml:space="preserve">, the </w:t>
      </w:r>
      <w:r w:rsidR="000C3A70">
        <w:t>Scrutiny Committee</w:t>
      </w:r>
      <w:r w:rsidR="00A13BC5">
        <w:t xml:space="preserve"> considered</w:t>
      </w:r>
      <w:r w:rsidR="00FD6BEA">
        <w:t xml:space="preserve"> </w:t>
      </w:r>
      <w:r w:rsidR="00C83E68">
        <w:t xml:space="preserve">the Cabinet </w:t>
      </w:r>
      <w:r w:rsidR="00A56FDB">
        <w:t>East Oxford Community Centre and Housing Development</w:t>
      </w:r>
      <w:r w:rsidR="00C83E68">
        <w:t xml:space="preserve"> report. </w:t>
      </w:r>
    </w:p>
    <w:p w14:paraId="3CE6C776" w14:textId="77777777" w:rsidR="00B12594" w:rsidRDefault="00B12594" w:rsidP="00B12594">
      <w:pPr>
        <w:pStyle w:val="ListParagraph"/>
        <w:numPr>
          <w:ilvl w:val="0"/>
          <w:numId w:val="0"/>
        </w:numPr>
        <w:spacing w:after="0"/>
        <w:ind w:left="426"/>
      </w:pPr>
    </w:p>
    <w:p w14:paraId="3FFA388D" w14:textId="5B599B15" w:rsidR="00B12594" w:rsidRDefault="00A13BC5" w:rsidP="00B12594">
      <w:pPr>
        <w:pStyle w:val="ListParagraph"/>
        <w:numPr>
          <w:ilvl w:val="0"/>
          <w:numId w:val="3"/>
        </w:numPr>
        <w:spacing w:after="0"/>
        <w:ind w:left="426" w:hanging="426"/>
      </w:pPr>
      <w:r>
        <w:t>The Panel would like to thank</w:t>
      </w:r>
      <w:r w:rsidR="00F218D9">
        <w:t xml:space="preserve"> </w:t>
      </w:r>
      <w:r w:rsidR="00C83E68">
        <w:t xml:space="preserve">Councillor </w:t>
      </w:r>
      <w:r w:rsidR="00A56FDB">
        <w:t>Shaista Aziz</w:t>
      </w:r>
      <w:r w:rsidR="00C83E68">
        <w:t xml:space="preserve">, Cabinet Member for </w:t>
      </w:r>
      <w:r w:rsidR="00A56FDB">
        <w:t>Inclusive Communities</w:t>
      </w:r>
      <w:r w:rsidR="00C83E68">
        <w:t xml:space="preserve">, for attending the meeting and presenting the report, </w:t>
      </w:r>
      <w:r w:rsidR="00A56FDB">
        <w:t xml:space="preserve">Hagan </w:t>
      </w:r>
      <w:proofErr w:type="spellStart"/>
      <w:r w:rsidR="00A56FDB">
        <w:t>Lewisman</w:t>
      </w:r>
      <w:proofErr w:type="spellEnd"/>
      <w:r w:rsidR="00A56FDB">
        <w:t>, Active Communities</w:t>
      </w:r>
      <w:r w:rsidR="00C83E68">
        <w:t xml:space="preserve"> Manager,</w:t>
      </w:r>
      <w:r w:rsidR="00A56FDB">
        <w:t xml:space="preserve"> for authoring the report and supporting the meeting in responding to questions, and Deborah Wyatt, </w:t>
      </w:r>
      <w:r w:rsidR="00A56FDB">
        <w:lastRenderedPageBreak/>
        <w:t>Affordable Housing Supply Senior Project Officer,</w:t>
      </w:r>
      <w:r w:rsidR="00C83E68">
        <w:t xml:space="preserve"> </w:t>
      </w:r>
      <w:r w:rsidR="00A56FDB">
        <w:t xml:space="preserve">also for supporting the meeting. </w:t>
      </w:r>
    </w:p>
    <w:p w14:paraId="6CF0B302" w14:textId="5992A31F" w:rsidR="00B51CD4" w:rsidRPr="005F2027" w:rsidRDefault="00A13BC5" w:rsidP="006525A6">
      <w:pPr>
        <w:pStyle w:val="Heading1"/>
      </w:pPr>
      <w:r w:rsidRPr="00B06D07">
        <w:t>Summary and recommendation</w:t>
      </w:r>
      <w:r w:rsidR="00526CBA">
        <w:t>s</w:t>
      </w:r>
    </w:p>
    <w:p w14:paraId="10BE7F1E" w14:textId="77777777" w:rsidR="00B5566B" w:rsidRDefault="00B5566B" w:rsidP="009633EE">
      <w:pPr>
        <w:spacing w:after="0"/>
      </w:pPr>
    </w:p>
    <w:p w14:paraId="657E6055" w14:textId="45C8CC26" w:rsidR="00BF0A97" w:rsidRPr="00BF0A97" w:rsidRDefault="000C3A70" w:rsidP="00BF0A97">
      <w:pPr>
        <w:pStyle w:val="ListParagraph"/>
        <w:numPr>
          <w:ilvl w:val="0"/>
          <w:numId w:val="3"/>
        </w:numPr>
        <w:rPr>
          <w:rFonts w:cs="Arial"/>
        </w:rPr>
      </w:pPr>
      <w:r>
        <w:rPr>
          <w:rFonts w:cs="Arial"/>
        </w:rPr>
        <w:t xml:space="preserve">Councillor </w:t>
      </w:r>
      <w:r w:rsidR="00A56FDB">
        <w:rPr>
          <w:rFonts w:cs="Arial"/>
        </w:rPr>
        <w:t>Shaista Aziz</w:t>
      </w:r>
      <w:r w:rsidRPr="000C3A70">
        <w:rPr>
          <w:rFonts w:cs="Arial"/>
        </w:rPr>
        <w:t xml:space="preserve">, Cabinet Member for </w:t>
      </w:r>
      <w:proofErr w:type="spellStart"/>
      <w:proofErr w:type="gramStart"/>
      <w:r w:rsidRPr="000C3A70">
        <w:rPr>
          <w:rFonts w:cs="Arial"/>
        </w:rPr>
        <w:t>a</w:t>
      </w:r>
      <w:proofErr w:type="spellEnd"/>
      <w:proofErr w:type="gramEnd"/>
      <w:r w:rsidRPr="000C3A70">
        <w:rPr>
          <w:rFonts w:cs="Arial"/>
        </w:rPr>
        <w:t xml:space="preserve"> </w:t>
      </w:r>
      <w:r w:rsidR="00A56FDB">
        <w:rPr>
          <w:rFonts w:cs="Arial"/>
        </w:rPr>
        <w:t>Inclusive Communities</w:t>
      </w:r>
      <w:r w:rsidR="00BF0A97">
        <w:rPr>
          <w:rFonts w:cs="Arial"/>
        </w:rPr>
        <w:t xml:space="preserve"> introduced the report, </w:t>
      </w:r>
      <w:r w:rsidR="00BF0A97" w:rsidRPr="00BF0A97">
        <w:rPr>
          <w:rFonts w:cs="Arial"/>
        </w:rPr>
        <w:t>which brought forward proposals for redevelopment which had been worked on since 2014. This major scheme and investment would provide an important, sustainable cultural hub as well as some much needed affordable housing. The East Oxford Cultural Centre had strong emotional connections for many residents and much of the preparatory work had focused on positive and constructive discussions with the many and various groups and organisations which use it or have used it in the past.</w:t>
      </w:r>
    </w:p>
    <w:p w14:paraId="5E2D12DE" w14:textId="1C722A32" w:rsidR="00BF0A97" w:rsidRPr="00BF0A97" w:rsidRDefault="00BF0A97" w:rsidP="00BF0A97">
      <w:pPr>
        <w:pStyle w:val="ListParagraph"/>
        <w:numPr>
          <w:ilvl w:val="0"/>
          <w:numId w:val="3"/>
        </w:numPr>
        <w:rPr>
          <w:rFonts w:cs="Arial"/>
        </w:rPr>
      </w:pPr>
      <w:r w:rsidRPr="00BF0A97">
        <w:rPr>
          <w:rFonts w:cs="Arial"/>
        </w:rPr>
        <w:t xml:space="preserve">Hagan </w:t>
      </w:r>
      <w:proofErr w:type="spellStart"/>
      <w:r w:rsidRPr="00BF0A97">
        <w:rPr>
          <w:rFonts w:cs="Arial"/>
        </w:rPr>
        <w:t>Lewisman</w:t>
      </w:r>
      <w:proofErr w:type="spellEnd"/>
      <w:r w:rsidRPr="00BF0A97">
        <w:rPr>
          <w:rFonts w:cs="Arial"/>
        </w:rPr>
        <w:t>, Active Communities Manager, said a considerable amount of work had preceded the report includin</w:t>
      </w:r>
      <w:r>
        <w:rPr>
          <w:rFonts w:cs="Arial"/>
        </w:rPr>
        <w:t xml:space="preserve">g consultations with users and </w:t>
      </w:r>
      <w:r w:rsidRPr="00BF0A97">
        <w:rPr>
          <w:rFonts w:cs="Arial"/>
        </w:rPr>
        <w:t xml:space="preserve">a number of detailed feasibility studies.  The necessary planning permissions and budget were in place. Deb Wyatt, Affordable Housing Supply Officer said the scheme would provide 26 affordable, low carbon and highly energy efficient homes. </w:t>
      </w:r>
    </w:p>
    <w:p w14:paraId="662CF34B" w14:textId="0A86C06A" w:rsidR="00BF0A97" w:rsidRPr="000C3A70" w:rsidRDefault="00975409" w:rsidP="00BF0A97">
      <w:pPr>
        <w:pStyle w:val="ListParagraph"/>
        <w:numPr>
          <w:ilvl w:val="0"/>
          <w:numId w:val="3"/>
        </w:numPr>
        <w:rPr>
          <w:rFonts w:cs="Arial"/>
        </w:rPr>
      </w:pPr>
      <w:r>
        <w:rPr>
          <w:rFonts w:cs="Arial"/>
        </w:rPr>
        <w:t xml:space="preserve">The areas of discussion for the Committee included focus on governance and the future running of the community centre, interim plans </w:t>
      </w:r>
      <w:r w:rsidR="00C95080">
        <w:rPr>
          <w:rFonts w:cs="Arial"/>
        </w:rPr>
        <w:t xml:space="preserve">during the build phase, recent criticisms of the proposed plans by a number of stakeholders, sustainability, and the steps being taken to ensure the new community centre is a vibrant and valued community hub. </w:t>
      </w:r>
    </w:p>
    <w:p w14:paraId="3580CF4B" w14:textId="3A439B99" w:rsidR="00192DC2" w:rsidRPr="000C3A70" w:rsidRDefault="00192DC2" w:rsidP="009D651E">
      <w:pPr>
        <w:pStyle w:val="ListParagraph"/>
        <w:numPr>
          <w:ilvl w:val="0"/>
          <w:numId w:val="3"/>
        </w:numPr>
        <w:rPr>
          <w:color w:val="auto"/>
        </w:rPr>
      </w:pPr>
      <w:r>
        <w:t>The Committee makes</w:t>
      </w:r>
      <w:r w:rsidR="00C75E54">
        <w:t xml:space="preserve"> </w:t>
      </w:r>
      <w:r w:rsidR="00A56FDB">
        <w:t>four r</w:t>
      </w:r>
      <w:r w:rsidR="00AA50F9">
        <w:t>ecommendations</w:t>
      </w:r>
      <w:r w:rsidR="00A56FDB">
        <w:t xml:space="preserve">, which relate to </w:t>
      </w:r>
      <w:r w:rsidR="0049446A">
        <w:t xml:space="preserve">building sustainability, project risks and future management and governance structures. </w:t>
      </w:r>
    </w:p>
    <w:p w14:paraId="4E3CEF4B" w14:textId="56777B10" w:rsidR="00FF2210" w:rsidRDefault="00BF0A97" w:rsidP="00FF2210">
      <w:pPr>
        <w:pStyle w:val="Heading1"/>
      </w:pPr>
      <w:r>
        <w:t>Building Sustainability</w:t>
      </w:r>
    </w:p>
    <w:p w14:paraId="1117F2BB" w14:textId="4139A3BC" w:rsidR="00BF0A97" w:rsidRDefault="00FF2210" w:rsidP="00F11A7D">
      <w:pPr>
        <w:pStyle w:val="ListParagraph"/>
        <w:numPr>
          <w:ilvl w:val="0"/>
          <w:numId w:val="3"/>
        </w:numPr>
        <w:spacing w:after="0"/>
        <w:ind w:left="426" w:hanging="426"/>
      </w:pPr>
      <w:r>
        <w:t xml:space="preserve">The Committee </w:t>
      </w:r>
      <w:r w:rsidR="00E302F6">
        <w:t>welcomes the plans to build the community centre extension to nearly carbon zero</w:t>
      </w:r>
      <w:r w:rsidR="00F11A7D">
        <w:t xml:space="preserve">, and 70% improvement on Building Regulations for the houses. Given that the community centre extension is likely, in particular, to present opportunities for new carbon-reducing approaches and technologies the Committee sees value in capturing the learning of the effectiveness and cost-efficiency of such measures in order to feed into future projects. </w:t>
      </w:r>
    </w:p>
    <w:p w14:paraId="2CCA2F01" w14:textId="77777777" w:rsidR="00526CBA" w:rsidRPr="00BF0A97" w:rsidRDefault="00526CBA" w:rsidP="00526CBA">
      <w:pPr>
        <w:spacing w:after="0"/>
        <w:ind w:left="360" w:hanging="360"/>
      </w:pPr>
    </w:p>
    <w:p w14:paraId="0A39ADDE" w14:textId="6E37D021" w:rsidR="00BF0A97" w:rsidRPr="00BF0A97" w:rsidRDefault="00BF0A97" w:rsidP="00BF0A97">
      <w:pPr>
        <w:pStyle w:val="ListParagraph"/>
        <w:numPr>
          <w:ilvl w:val="0"/>
          <w:numId w:val="0"/>
        </w:numPr>
        <w:tabs>
          <w:tab w:val="clear" w:pos="426"/>
        </w:tabs>
        <w:spacing w:after="0"/>
        <w:ind w:left="720"/>
        <w:rPr>
          <w:color w:val="auto"/>
        </w:rPr>
      </w:pPr>
      <w:r w:rsidRPr="00BF0A97">
        <w:rPr>
          <w:b/>
        </w:rPr>
        <w:t>R</w:t>
      </w:r>
      <w:r w:rsidR="00321A5B" w:rsidRPr="00BF0A97">
        <w:rPr>
          <w:b/>
        </w:rPr>
        <w:t xml:space="preserve">ecommendation 1: That the Council </w:t>
      </w:r>
      <w:r w:rsidRPr="00BF0A97">
        <w:rPr>
          <w:b/>
        </w:rPr>
        <w:t xml:space="preserve">sets down plans for measuring and assessing the effectiveness of carbon-saving measures delivered on the East Oxford Community Centre development, and their cost efficiency in reducing carbon emissions. </w:t>
      </w:r>
    </w:p>
    <w:p w14:paraId="6E386B2F" w14:textId="77777777" w:rsidR="00BF0A97" w:rsidRDefault="00BF0A97" w:rsidP="002D480B">
      <w:pPr>
        <w:spacing w:after="0"/>
        <w:ind w:left="360" w:hanging="360"/>
      </w:pPr>
    </w:p>
    <w:p w14:paraId="64248EF4" w14:textId="77040A89" w:rsidR="002D480B" w:rsidRPr="00BF0A97" w:rsidRDefault="003B578D" w:rsidP="002D480B">
      <w:pPr>
        <w:pStyle w:val="ListParagraph"/>
        <w:numPr>
          <w:ilvl w:val="0"/>
          <w:numId w:val="3"/>
        </w:numPr>
        <w:spacing w:after="0"/>
        <w:ind w:left="426" w:hanging="426"/>
      </w:pPr>
      <w:r>
        <w:t>Although the greatest contribution to reducing carbon emissions related to the buildings is from long-term improvements to energy efficiency, it is not the only one. There is also an opportunity to reduce the emb</w:t>
      </w:r>
      <w:r w:rsidR="00E302F6">
        <w:t>edded carbon cost of the proposed demolition</w:t>
      </w:r>
      <w:r>
        <w:t xml:space="preserve"> through the recycling of its materials. The Committee has been informed that there may be possible challenges to doing so; potential contamination of materials may render them</w:t>
      </w:r>
      <w:r w:rsidR="00E302F6">
        <w:t xml:space="preserve"> unrecyclable. It asks, therefore, that the Council attempts to set a positive example by recycling, wood and steel particularly, where it is possible to do so. </w:t>
      </w:r>
    </w:p>
    <w:p w14:paraId="6574912B" w14:textId="77777777" w:rsidR="002D480B" w:rsidRPr="00BF0A97" w:rsidRDefault="002D480B" w:rsidP="002D480B">
      <w:pPr>
        <w:spacing w:after="0"/>
      </w:pPr>
    </w:p>
    <w:p w14:paraId="2F80235F" w14:textId="777A7779" w:rsidR="00BF0A97" w:rsidRPr="00BF0A97" w:rsidRDefault="00BF0A97" w:rsidP="00BF0A97">
      <w:pPr>
        <w:pStyle w:val="ListParagraph"/>
        <w:numPr>
          <w:ilvl w:val="0"/>
          <w:numId w:val="0"/>
        </w:numPr>
        <w:tabs>
          <w:tab w:val="clear" w:pos="426"/>
        </w:tabs>
        <w:spacing w:after="0"/>
        <w:ind w:left="720"/>
        <w:rPr>
          <w:b/>
        </w:rPr>
      </w:pPr>
      <w:r w:rsidRPr="00BF0A97">
        <w:rPr>
          <w:b/>
        </w:rPr>
        <w:lastRenderedPageBreak/>
        <w:t xml:space="preserve">Recommendation 2: That the Council, where possible, recycles materials recovered from the demolition of the East Oxford Community Centre site, particularly steel and wood. </w:t>
      </w:r>
    </w:p>
    <w:p w14:paraId="0574EB2E" w14:textId="77777777" w:rsidR="00BF0A97" w:rsidRPr="00BF0A97" w:rsidRDefault="00BF0A97" w:rsidP="00BF0A97">
      <w:pPr>
        <w:pStyle w:val="ListParagraph"/>
        <w:numPr>
          <w:ilvl w:val="0"/>
          <w:numId w:val="0"/>
        </w:numPr>
        <w:tabs>
          <w:tab w:val="clear" w:pos="426"/>
        </w:tabs>
        <w:spacing w:after="0"/>
        <w:ind w:left="720"/>
      </w:pPr>
    </w:p>
    <w:p w14:paraId="7F0F1980" w14:textId="48085968" w:rsidR="00BF0A97" w:rsidRPr="00BF0A97" w:rsidRDefault="00BF0A97" w:rsidP="00BF0A97">
      <w:pPr>
        <w:pStyle w:val="Heading1"/>
      </w:pPr>
      <w:r>
        <w:t>Community Centre Governance</w:t>
      </w:r>
    </w:p>
    <w:p w14:paraId="0152309A" w14:textId="7839BA07" w:rsidR="00BF0A97" w:rsidRPr="00BF0A97" w:rsidRDefault="00BF0A97" w:rsidP="00BF0A97">
      <w:pPr>
        <w:pStyle w:val="ListParagraph"/>
        <w:numPr>
          <w:ilvl w:val="0"/>
          <w:numId w:val="3"/>
        </w:numPr>
        <w:spacing w:after="0"/>
        <w:ind w:left="426" w:hanging="426"/>
      </w:pPr>
      <w:r w:rsidRPr="00BF0A97">
        <w:t xml:space="preserve">The Committee </w:t>
      </w:r>
      <w:r w:rsidR="009E2550">
        <w:t>held fairly extensive discussion over the future management and operation of the community centre, with a number of different positions put forward. Whilst there was not a general consensus on the precise details of who should run the community centre</w:t>
      </w:r>
      <w:r w:rsidR="00D02558">
        <w:t xml:space="preserve">, </w:t>
      </w:r>
      <w:r w:rsidR="009E2550">
        <w:t>there was a general recognition that the issue of long-term governance and management is extre</w:t>
      </w:r>
      <w:r w:rsidR="00D02558">
        <w:t>mely important. The Committee agrees with the current proposals that the Council run it for a year, which will enable more accurate understanding over costs and usage to be established. However, it is keen that notwithstanding the delicacy of the decision, a decision is made and implemented</w:t>
      </w:r>
      <w:r w:rsidR="00D20B87">
        <w:t xml:space="preserve">, and that issue is not allowed to drift. The Committee recommends, therefore, that the Council agrees to within two years of identifying, three years after opening, its preferred management and governance structure. It is felt that this is sufficient time to allow </w:t>
      </w:r>
      <w:r w:rsidR="003B578D">
        <w:t>new potential parties to arise, for the practical details of the offer to be better understood, for discussions with stakeholders to take place, and for a new structure to be established.</w:t>
      </w:r>
    </w:p>
    <w:p w14:paraId="48DFC02E" w14:textId="77777777" w:rsidR="00BF0A97" w:rsidRPr="00BF0A97" w:rsidRDefault="00BF0A97" w:rsidP="00BF0A97">
      <w:pPr>
        <w:pStyle w:val="ListParagraph"/>
        <w:numPr>
          <w:ilvl w:val="0"/>
          <w:numId w:val="0"/>
        </w:numPr>
        <w:tabs>
          <w:tab w:val="clear" w:pos="426"/>
        </w:tabs>
        <w:spacing w:after="0"/>
        <w:ind w:left="720"/>
      </w:pPr>
    </w:p>
    <w:p w14:paraId="61CFE3DB" w14:textId="6B103B61" w:rsidR="00BF0A97" w:rsidRPr="00BF0A97" w:rsidRDefault="00BF0A97" w:rsidP="00BF0A97">
      <w:pPr>
        <w:pStyle w:val="ListParagraph"/>
        <w:numPr>
          <w:ilvl w:val="0"/>
          <w:numId w:val="0"/>
        </w:numPr>
        <w:tabs>
          <w:tab w:val="clear" w:pos="426"/>
        </w:tabs>
        <w:spacing w:after="0"/>
        <w:ind w:left="720"/>
        <w:rPr>
          <w:b/>
        </w:rPr>
      </w:pPr>
      <w:r w:rsidRPr="00BF0A97">
        <w:rPr>
          <w:b/>
        </w:rPr>
        <w:t>Recommendation 3: That the Council implements within three years of the new community centre being opened the preferred option for its management and operation</w:t>
      </w:r>
      <w:r>
        <w:rPr>
          <w:b/>
        </w:rPr>
        <w:t>.</w:t>
      </w:r>
    </w:p>
    <w:p w14:paraId="16260302" w14:textId="77777777" w:rsidR="00BF0A97" w:rsidRPr="00BF0A97" w:rsidRDefault="00BF0A97" w:rsidP="00BF0A97">
      <w:pPr>
        <w:spacing w:after="0"/>
        <w:ind w:left="360" w:hanging="360"/>
      </w:pPr>
    </w:p>
    <w:p w14:paraId="3817BF3D" w14:textId="4AB4AAC3" w:rsidR="00BF0A97" w:rsidRPr="00BF0A97" w:rsidRDefault="00BF0A97" w:rsidP="00BF0A97">
      <w:pPr>
        <w:pStyle w:val="Heading1"/>
      </w:pPr>
      <w:r>
        <w:t>Managing Risk</w:t>
      </w:r>
    </w:p>
    <w:p w14:paraId="021065E0" w14:textId="1180AF4A" w:rsidR="00BF0A97" w:rsidRPr="00BF0A97" w:rsidRDefault="002D480B" w:rsidP="00BF0A97">
      <w:pPr>
        <w:pStyle w:val="ListParagraph"/>
        <w:numPr>
          <w:ilvl w:val="0"/>
          <w:numId w:val="3"/>
        </w:numPr>
        <w:spacing w:after="0"/>
        <w:ind w:left="426" w:hanging="426"/>
      </w:pPr>
      <w:r>
        <w:t>A small point, but the Committee noted that the report references in paragraph 52 potential risks to land values arising from external factors, such as the pandemic and Brexit. These risks warrant mitigations but are not included in the risk register. The Committee suggests that this be corrected.</w:t>
      </w:r>
    </w:p>
    <w:p w14:paraId="1F526C76" w14:textId="77777777" w:rsidR="00BF0A97" w:rsidRPr="00BF0A97" w:rsidRDefault="00BF0A97" w:rsidP="00BF0A97">
      <w:pPr>
        <w:spacing w:after="0"/>
        <w:ind w:left="360" w:hanging="360"/>
      </w:pPr>
      <w:bookmarkStart w:id="0" w:name="_GoBack"/>
      <w:bookmarkEnd w:id="0"/>
    </w:p>
    <w:p w14:paraId="35BA1210" w14:textId="68C2FA89" w:rsidR="00BF0A97" w:rsidRPr="00BF0A97" w:rsidRDefault="00BF0A97" w:rsidP="00BF0A97">
      <w:pPr>
        <w:pStyle w:val="ListParagraph"/>
        <w:numPr>
          <w:ilvl w:val="0"/>
          <w:numId w:val="0"/>
        </w:numPr>
        <w:tabs>
          <w:tab w:val="clear" w:pos="426"/>
        </w:tabs>
        <w:spacing w:after="0"/>
        <w:ind w:left="720"/>
        <w:rPr>
          <w:b/>
        </w:rPr>
      </w:pPr>
      <w:r w:rsidRPr="00BF0A97">
        <w:rPr>
          <w:b/>
        </w:rPr>
        <w:t>Recommendation 4: That the Council includes within the risk register for this project those external risks to land values referenced in paragraph 52 of the Cabinet report</w:t>
      </w:r>
      <w:r>
        <w:rPr>
          <w:b/>
        </w:rPr>
        <w:t>.</w:t>
      </w:r>
    </w:p>
    <w:p w14:paraId="431FEA19" w14:textId="3A64A197" w:rsidR="009F59AF" w:rsidRPr="00A05646" w:rsidRDefault="009F59AF" w:rsidP="00A05646">
      <w:pPr>
        <w:ind w:left="426"/>
        <w:rPr>
          <w:b/>
        </w:rPr>
      </w:pPr>
    </w:p>
    <w:p w14:paraId="18DF4016" w14:textId="62624DA5" w:rsidR="00B018EA" w:rsidRPr="00A05646" w:rsidRDefault="006A5C65" w:rsidP="00A05646">
      <w:pPr>
        <w:pStyle w:val="Heading1"/>
      </w:pPr>
      <w:r w:rsidRPr="006A5C65">
        <w:t xml:space="preserve">Further Consideration </w:t>
      </w:r>
    </w:p>
    <w:p w14:paraId="47AA3D5F" w14:textId="3D4D13C5" w:rsidR="00265F20" w:rsidRDefault="00321A5B" w:rsidP="00B018EA">
      <w:pPr>
        <w:pStyle w:val="ListParagraph"/>
        <w:numPr>
          <w:ilvl w:val="0"/>
          <w:numId w:val="3"/>
        </w:numPr>
        <w:spacing w:after="0"/>
        <w:ind w:left="426" w:hanging="426"/>
        <w:rPr>
          <w:color w:val="auto"/>
        </w:rPr>
      </w:pPr>
      <w:r>
        <w:rPr>
          <w:color w:val="auto"/>
        </w:rPr>
        <w:t>The Scrutiny Committee</w:t>
      </w:r>
      <w:r w:rsidR="00A05646">
        <w:rPr>
          <w:color w:val="auto"/>
        </w:rPr>
        <w:t xml:space="preserve"> </w:t>
      </w:r>
      <w:r w:rsidR="00B12594">
        <w:rPr>
          <w:color w:val="auto"/>
        </w:rPr>
        <w:t>is unlikely to consider this item directly again during the civic year</w:t>
      </w:r>
      <w:r>
        <w:rPr>
          <w:color w:val="auto"/>
        </w:rPr>
        <w:t xml:space="preserve">. </w:t>
      </w:r>
    </w:p>
    <w:p w14:paraId="6E306527" w14:textId="77777777" w:rsidR="0088675D" w:rsidRPr="006A5C65" w:rsidRDefault="0088675D" w:rsidP="006525A6">
      <w:pPr>
        <w:spacing w:after="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8E4D66" w14:paraId="6CF585B7" w14:textId="77777777" w:rsidTr="00972BCF">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1A57344" w14:textId="77777777" w:rsidR="0088675D" w:rsidRPr="008E4D66" w:rsidRDefault="0088675D" w:rsidP="00972BCF">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343D955" w14:textId="77777777" w:rsidR="0088675D" w:rsidRPr="008E4D66" w:rsidRDefault="00F23B47" w:rsidP="00972BCF">
            <w:pPr>
              <w:rPr>
                <w:color w:val="auto"/>
              </w:rPr>
            </w:pPr>
            <w:r>
              <w:rPr>
                <w:color w:val="auto"/>
              </w:rPr>
              <w:t>Tom Hud</w:t>
            </w:r>
            <w:r w:rsidR="0088675D">
              <w:rPr>
                <w:color w:val="auto"/>
              </w:rPr>
              <w:t>son</w:t>
            </w:r>
          </w:p>
        </w:tc>
      </w:tr>
      <w:tr w:rsidR="0088675D" w:rsidRPr="008E4D66" w14:paraId="143BAC6D" w14:textId="77777777" w:rsidTr="00972BCF">
        <w:trPr>
          <w:cantSplit/>
          <w:trHeight w:val="396"/>
        </w:trPr>
        <w:tc>
          <w:tcPr>
            <w:tcW w:w="3969" w:type="dxa"/>
            <w:tcBorders>
              <w:top w:val="single" w:sz="8" w:space="0" w:color="000000"/>
              <w:left w:val="single" w:sz="8" w:space="0" w:color="000000"/>
              <w:bottom w:val="nil"/>
              <w:right w:val="nil"/>
            </w:tcBorders>
            <w:shd w:val="clear" w:color="auto" w:fill="auto"/>
          </w:tcPr>
          <w:p w14:paraId="2217B6A4" w14:textId="77777777" w:rsidR="0088675D" w:rsidRPr="008E4D66" w:rsidRDefault="0088675D" w:rsidP="00972BCF">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02C6807B" w14:textId="77777777" w:rsidR="0088675D" w:rsidRPr="008E4D66" w:rsidRDefault="0088675D" w:rsidP="00972BCF">
            <w:pPr>
              <w:rPr>
                <w:color w:val="auto"/>
              </w:rPr>
            </w:pPr>
            <w:r w:rsidRPr="008E4D66">
              <w:rPr>
                <w:color w:val="auto"/>
              </w:rPr>
              <w:t>Scrutiny Officer</w:t>
            </w:r>
          </w:p>
        </w:tc>
      </w:tr>
      <w:tr w:rsidR="0088675D" w:rsidRPr="008E4D66" w14:paraId="2D1BD27A" w14:textId="77777777" w:rsidTr="00972BCF">
        <w:trPr>
          <w:cantSplit/>
          <w:trHeight w:val="396"/>
        </w:trPr>
        <w:tc>
          <w:tcPr>
            <w:tcW w:w="3969" w:type="dxa"/>
            <w:tcBorders>
              <w:top w:val="nil"/>
              <w:left w:val="single" w:sz="8" w:space="0" w:color="000000"/>
              <w:bottom w:val="nil"/>
              <w:right w:val="nil"/>
            </w:tcBorders>
            <w:shd w:val="clear" w:color="auto" w:fill="auto"/>
          </w:tcPr>
          <w:p w14:paraId="50529EDA" w14:textId="77777777" w:rsidR="0088675D" w:rsidRPr="008E4D66" w:rsidRDefault="0088675D" w:rsidP="00972BCF">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0CA4E618" w14:textId="77777777" w:rsidR="0088675D" w:rsidRPr="008E4D66" w:rsidRDefault="0088675D" w:rsidP="00972BCF">
            <w:pPr>
              <w:rPr>
                <w:color w:val="auto"/>
              </w:rPr>
            </w:pPr>
            <w:r w:rsidRPr="008E4D66">
              <w:rPr>
                <w:color w:val="auto"/>
              </w:rPr>
              <w:t>Law and Governance</w:t>
            </w:r>
          </w:p>
        </w:tc>
      </w:tr>
      <w:tr w:rsidR="0088675D" w:rsidRPr="008E4D66" w14:paraId="55B149B1" w14:textId="77777777" w:rsidTr="00972BCF">
        <w:trPr>
          <w:cantSplit/>
          <w:trHeight w:val="396"/>
        </w:trPr>
        <w:tc>
          <w:tcPr>
            <w:tcW w:w="3969" w:type="dxa"/>
            <w:tcBorders>
              <w:top w:val="nil"/>
              <w:left w:val="single" w:sz="8" w:space="0" w:color="000000"/>
              <w:bottom w:val="nil"/>
              <w:right w:val="nil"/>
            </w:tcBorders>
            <w:shd w:val="clear" w:color="auto" w:fill="auto"/>
          </w:tcPr>
          <w:p w14:paraId="1F666F29" w14:textId="77777777" w:rsidR="0088675D" w:rsidRPr="008E4D66" w:rsidRDefault="0088675D" w:rsidP="00972BCF">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37C32D65" w14:textId="77777777" w:rsidR="0088675D" w:rsidRPr="008E4D66" w:rsidRDefault="0088675D" w:rsidP="00972BCF">
            <w:pPr>
              <w:rPr>
                <w:color w:val="auto"/>
              </w:rPr>
            </w:pPr>
            <w:r w:rsidRPr="008E4D66">
              <w:rPr>
                <w:color w:val="auto"/>
              </w:rPr>
              <w:t>01865 25</w:t>
            </w:r>
            <w:r>
              <w:rPr>
                <w:color w:val="auto"/>
              </w:rPr>
              <w:t>2191</w:t>
            </w:r>
            <w:r w:rsidRPr="008E4D66">
              <w:rPr>
                <w:color w:val="auto"/>
              </w:rPr>
              <w:t xml:space="preserve"> </w:t>
            </w:r>
          </w:p>
        </w:tc>
      </w:tr>
      <w:tr w:rsidR="0088675D" w:rsidRPr="008E4D66" w14:paraId="6374A738" w14:textId="77777777" w:rsidTr="00972BCF">
        <w:trPr>
          <w:cantSplit/>
          <w:trHeight w:val="396"/>
        </w:trPr>
        <w:tc>
          <w:tcPr>
            <w:tcW w:w="3969" w:type="dxa"/>
            <w:tcBorders>
              <w:top w:val="nil"/>
              <w:left w:val="single" w:sz="8" w:space="0" w:color="000000"/>
              <w:bottom w:val="single" w:sz="8" w:space="0" w:color="000000"/>
              <w:right w:val="nil"/>
            </w:tcBorders>
            <w:shd w:val="clear" w:color="auto" w:fill="auto"/>
          </w:tcPr>
          <w:p w14:paraId="0D64E884" w14:textId="77777777" w:rsidR="0088675D" w:rsidRPr="008E4D66" w:rsidRDefault="0088675D" w:rsidP="00972BCF">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7338C1ED" w14:textId="77777777" w:rsidR="0088675D" w:rsidRPr="008E4D66" w:rsidRDefault="00F23B47" w:rsidP="00972BCF">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14:paraId="68B0786F" w14:textId="77777777" w:rsidR="0013640C" w:rsidRDefault="0013640C" w:rsidP="003A6A12">
      <w:pPr>
        <w:spacing w:after="0"/>
        <w:rPr>
          <w:color w:val="auto"/>
        </w:rPr>
        <w:sectPr w:rsidR="0013640C">
          <w:headerReference w:type="default" r:id="rId9"/>
          <w:pgSz w:w="11906" w:h="16838"/>
          <w:pgMar w:top="1440" w:right="1440" w:bottom="1440" w:left="1440" w:header="708" w:footer="708" w:gutter="0"/>
          <w:cols w:space="708"/>
          <w:docGrid w:linePitch="360"/>
        </w:sectPr>
      </w:pPr>
    </w:p>
    <w:p w14:paraId="55091DE7" w14:textId="57D3E945" w:rsidR="0013640C" w:rsidRDefault="0013640C" w:rsidP="0013640C">
      <w:pPr>
        <w:rPr>
          <w:rFonts w:cs="Arial"/>
          <w:b/>
        </w:rPr>
      </w:pPr>
      <w:r>
        <w:rPr>
          <w:rFonts w:cs="Arial"/>
          <w:b/>
        </w:rPr>
        <w:t>Cabinet response to</w:t>
      </w:r>
      <w:r w:rsidRPr="00DE5736">
        <w:rPr>
          <w:rFonts w:cs="Arial"/>
          <w:b/>
        </w:rPr>
        <w:t xml:space="preserve"> </w:t>
      </w:r>
      <w:r w:rsidR="00B857FF">
        <w:rPr>
          <w:rFonts w:cs="Arial"/>
          <w:b/>
        </w:rPr>
        <w:t xml:space="preserve">recommendations of the </w:t>
      </w:r>
      <w:r w:rsidR="00A56FDB">
        <w:rPr>
          <w:rFonts w:cs="Arial"/>
          <w:b/>
        </w:rPr>
        <w:t>Scrutiny Committee</w:t>
      </w:r>
      <w:r w:rsidR="00B857FF">
        <w:rPr>
          <w:rFonts w:cs="Arial"/>
          <w:b/>
        </w:rPr>
        <w:t xml:space="preserve"> </w:t>
      </w:r>
      <w:r w:rsidRPr="00D8335C">
        <w:rPr>
          <w:rFonts w:cs="Arial"/>
          <w:b/>
        </w:rPr>
        <w:t xml:space="preserve">made on </w:t>
      </w:r>
      <w:r w:rsidR="00321A5B">
        <w:rPr>
          <w:rFonts w:cs="Arial"/>
          <w:b/>
        </w:rPr>
        <w:t>02</w:t>
      </w:r>
      <w:r w:rsidR="00B06E3F">
        <w:rPr>
          <w:rFonts w:cs="Arial"/>
          <w:b/>
        </w:rPr>
        <w:t>/11</w:t>
      </w:r>
      <w:r w:rsidR="00B12594">
        <w:rPr>
          <w:rFonts w:cs="Arial"/>
          <w:b/>
        </w:rPr>
        <w:t>/2021 conc</w:t>
      </w:r>
      <w:r w:rsidR="00321A5B">
        <w:rPr>
          <w:rFonts w:cs="Arial"/>
          <w:b/>
        </w:rPr>
        <w:t xml:space="preserve">erning the Cabinet </w:t>
      </w:r>
      <w:r w:rsidR="00A56FDB">
        <w:rPr>
          <w:rFonts w:cs="Arial"/>
          <w:b/>
        </w:rPr>
        <w:t>East Oxford Community Centre and Housing Development</w:t>
      </w:r>
      <w:r w:rsidR="00321A5B">
        <w:rPr>
          <w:rFonts w:cs="Arial"/>
          <w:b/>
        </w:rPr>
        <w:t xml:space="preserve"> report</w:t>
      </w:r>
    </w:p>
    <w:p w14:paraId="59CD101E" w14:textId="013EBFEA" w:rsidR="0013640C" w:rsidRPr="00B12594" w:rsidRDefault="0013640C" w:rsidP="00B12594">
      <w:pPr>
        <w:spacing w:after="0"/>
        <w:rPr>
          <w:color w:val="auto"/>
        </w:rPr>
      </w:pPr>
      <w:r w:rsidRPr="005147B8">
        <w:rPr>
          <w:rFonts w:cs="Arial"/>
          <w:b/>
        </w:rPr>
        <w:t xml:space="preserve">Provided by the </w:t>
      </w:r>
      <w:r w:rsidR="00FD0F86">
        <w:rPr>
          <w:rFonts w:cs="Arial"/>
          <w:b/>
        </w:rPr>
        <w:t>Cabinet</w:t>
      </w:r>
      <w:r w:rsidR="00A56FDB">
        <w:rPr>
          <w:rFonts w:cs="Arial"/>
          <w:b/>
        </w:rPr>
        <w:t xml:space="preserve"> Member for</w:t>
      </w:r>
      <w:r w:rsidR="00321A5B">
        <w:rPr>
          <w:rFonts w:ascii="Helvetica" w:hAnsi="Helvetica" w:cs="Helvetica"/>
          <w:b/>
          <w:color w:val="auto"/>
          <w:shd w:val="clear" w:color="auto" w:fill="FFFFFF"/>
        </w:rPr>
        <w:t xml:space="preserve"> </w:t>
      </w:r>
      <w:r w:rsidR="00A56FDB">
        <w:rPr>
          <w:rFonts w:ascii="Helvetica" w:hAnsi="Helvetica" w:cs="Helvetica"/>
          <w:b/>
          <w:color w:val="auto"/>
          <w:shd w:val="clear" w:color="auto" w:fill="FFFFFF"/>
        </w:rPr>
        <w:t>Inclusive Communities</w:t>
      </w:r>
      <w:r w:rsidR="00321A5B">
        <w:rPr>
          <w:rFonts w:ascii="Helvetica" w:hAnsi="Helvetica" w:cs="Helvetica"/>
          <w:b/>
          <w:color w:val="auto"/>
          <w:shd w:val="clear" w:color="auto" w:fill="FFFFFF"/>
        </w:rPr>
        <w:t xml:space="preserve">, Councillor </w:t>
      </w:r>
      <w:r w:rsidR="00A56FDB">
        <w:rPr>
          <w:rFonts w:ascii="Helvetica" w:hAnsi="Helvetica" w:cs="Helvetica"/>
          <w:b/>
          <w:color w:val="auto"/>
          <w:shd w:val="clear" w:color="auto" w:fill="FFFFFF"/>
        </w:rPr>
        <w:t>Shaista Aziz</w:t>
      </w:r>
    </w:p>
    <w:p w14:paraId="2AF029A3" w14:textId="77777777" w:rsidR="0013640C" w:rsidRDefault="0013640C" w:rsidP="0013640C">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3640C" w:rsidRPr="00AC577F" w14:paraId="4C73B46D" w14:textId="77777777" w:rsidTr="00972BCF">
        <w:tc>
          <w:tcPr>
            <w:tcW w:w="6629" w:type="dxa"/>
            <w:shd w:val="clear" w:color="auto" w:fill="D9D9D9"/>
            <w:vAlign w:val="center"/>
          </w:tcPr>
          <w:p w14:paraId="5A7A2AC7" w14:textId="77777777" w:rsidR="0013640C" w:rsidRPr="00AC577F" w:rsidRDefault="0013640C" w:rsidP="00972BCF">
            <w:pPr>
              <w:rPr>
                <w:rFonts w:cs="Arial"/>
                <w:b/>
                <w:i/>
              </w:rPr>
            </w:pPr>
            <w:r w:rsidRPr="00AC577F">
              <w:rPr>
                <w:rFonts w:cs="Arial"/>
                <w:b/>
                <w:i/>
              </w:rPr>
              <w:t>Recommendation</w:t>
            </w:r>
          </w:p>
        </w:tc>
        <w:tc>
          <w:tcPr>
            <w:tcW w:w="1134" w:type="dxa"/>
            <w:shd w:val="clear" w:color="auto" w:fill="D9D9D9"/>
            <w:vAlign w:val="center"/>
          </w:tcPr>
          <w:p w14:paraId="1BC808F5" w14:textId="77777777" w:rsidR="0013640C" w:rsidRPr="00AC577F" w:rsidRDefault="0013640C" w:rsidP="00972BCF">
            <w:pPr>
              <w:rPr>
                <w:rFonts w:cs="Arial"/>
                <w:b/>
                <w:i/>
              </w:rPr>
            </w:pPr>
            <w:r w:rsidRPr="00AC577F">
              <w:rPr>
                <w:rFonts w:cs="Arial"/>
                <w:b/>
                <w:i/>
              </w:rPr>
              <w:t xml:space="preserve">Agree? </w:t>
            </w:r>
          </w:p>
        </w:tc>
        <w:tc>
          <w:tcPr>
            <w:tcW w:w="6520" w:type="dxa"/>
            <w:shd w:val="clear" w:color="auto" w:fill="D9D9D9"/>
            <w:vAlign w:val="center"/>
          </w:tcPr>
          <w:p w14:paraId="640C71B9" w14:textId="77777777" w:rsidR="0013640C" w:rsidRPr="00AC577F" w:rsidRDefault="0013640C" w:rsidP="00972BCF">
            <w:pPr>
              <w:rPr>
                <w:rFonts w:cs="Arial"/>
                <w:b/>
                <w:i/>
              </w:rPr>
            </w:pPr>
            <w:r w:rsidRPr="00AC577F">
              <w:rPr>
                <w:rFonts w:cs="Arial"/>
                <w:b/>
                <w:i/>
              </w:rPr>
              <w:t>Comment</w:t>
            </w:r>
          </w:p>
        </w:tc>
      </w:tr>
      <w:tr w:rsidR="0013640C" w:rsidRPr="00AC577F" w14:paraId="4283A0DD" w14:textId="77777777" w:rsidTr="00972BCF">
        <w:trPr>
          <w:trHeight w:val="305"/>
        </w:trPr>
        <w:tc>
          <w:tcPr>
            <w:tcW w:w="6629" w:type="dxa"/>
            <w:shd w:val="clear" w:color="auto" w:fill="auto"/>
          </w:tcPr>
          <w:p w14:paraId="0DDD9ADC" w14:textId="581E63A2" w:rsidR="00BF0A97" w:rsidRPr="00BF0A97" w:rsidRDefault="00BF0A97" w:rsidP="00BF0A97">
            <w:pPr>
              <w:numPr>
                <w:ilvl w:val="0"/>
                <w:numId w:val="35"/>
              </w:numPr>
              <w:spacing w:after="0"/>
              <w:rPr>
                <w:rFonts w:cs="Arial"/>
                <w:b/>
              </w:rPr>
            </w:pPr>
            <w:r w:rsidRPr="00BF0A97">
              <w:rPr>
                <w:b/>
              </w:rPr>
              <w:t>That the Council sets down plans for measuring and assessing the effectiveness of carbon-saving measures delivered on the East Oxford Community Centre development, and their cost efficiency in reducing carbon emissions.</w:t>
            </w:r>
          </w:p>
        </w:tc>
        <w:tc>
          <w:tcPr>
            <w:tcW w:w="1134" w:type="dxa"/>
            <w:shd w:val="clear" w:color="auto" w:fill="auto"/>
          </w:tcPr>
          <w:p w14:paraId="098A948F" w14:textId="62F5FBCA" w:rsidR="0013640C" w:rsidRPr="00AC577F" w:rsidRDefault="0010554D" w:rsidP="0017067E">
            <w:pPr>
              <w:rPr>
                <w:rFonts w:cs="Arial"/>
              </w:rPr>
            </w:pPr>
            <w:r>
              <w:rPr>
                <w:rFonts w:cs="Arial"/>
              </w:rPr>
              <w:t>Yes</w:t>
            </w:r>
          </w:p>
        </w:tc>
        <w:tc>
          <w:tcPr>
            <w:tcW w:w="6520" w:type="dxa"/>
            <w:shd w:val="clear" w:color="auto" w:fill="auto"/>
          </w:tcPr>
          <w:p w14:paraId="2471F2FD" w14:textId="58A09D1C" w:rsidR="0013640C" w:rsidRPr="00AC577F" w:rsidRDefault="0013640C" w:rsidP="005022A3">
            <w:pPr>
              <w:rPr>
                <w:rFonts w:cs="Arial"/>
              </w:rPr>
            </w:pPr>
          </w:p>
        </w:tc>
      </w:tr>
      <w:tr w:rsidR="0007435F" w:rsidRPr="00AC577F" w14:paraId="215AE63F" w14:textId="77777777" w:rsidTr="00972BCF">
        <w:trPr>
          <w:trHeight w:val="305"/>
        </w:trPr>
        <w:tc>
          <w:tcPr>
            <w:tcW w:w="6629" w:type="dxa"/>
            <w:shd w:val="clear" w:color="auto" w:fill="auto"/>
          </w:tcPr>
          <w:p w14:paraId="20E115D2" w14:textId="50B92200" w:rsidR="00BF0A97" w:rsidRPr="00BF0A97" w:rsidRDefault="00BF0A97" w:rsidP="00BF0A97">
            <w:pPr>
              <w:numPr>
                <w:ilvl w:val="0"/>
                <w:numId w:val="35"/>
              </w:numPr>
              <w:spacing w:after="0"/>
              <w:rPr>
                <w:b/>
              </w:rPr>
            </w:pPr>
            <w:r w:rsidRPr="00BF0A97">
              <w:rPr>
                <w:b/>
              </w:rPr>
              <w:t>That the Council, where possible, recycles materials recovered from the demolition of the East Oxford Community Centre site, particularly steel and wood.</w:t>
            </w:r>
          </w:p>
          <w:p w14:paraId="037E8760" w14:textId="3F9E1DC2" w:rsidR="005022A3" w:rsidRPr="00BF0A97" w:rsidRDefault="005022A3" w:rsidP="00BF0A97">
            <w:pPr>
              <w:spacing w:after="0"/>
              <w:ind w:left="360" w:hanging="360"/>
              <w:rPr>
                <w:b/>
              </w:rPr>
            </w:pPr>
          </w:p>
        </w:tc>
        <w:tc>
          <w:tcPr>
            <w:tcW w:w="1134" w:type="dxa"/>
            <w:shd w:val="clear" w:color="auto" w:fill="auto"/>
          </w:tcPr>
          <w:p w14:paraId="281C1AFC" w14:textId="17961F25" w:rsidR="0007435F" w:rsidRPr="00AC577F" w:rsidRDefault="0010554D" w:rsidP="0017067E">
            <w:pPr>
              <w:rPr>
                <w:rFonts w:cs="Arial"/>
              </w:rPr>
            </w:pPr>
            <w:r>
              <w:rPr>
                <w:rFonts w:cs="Arial"/>
              </w:rPr>
              <w:t>Partially</w:t>
            </w:r>
          </w:p>
        </w:tc>
        <w:tc>
          <w:tcPr>
            <w:tcW w:w="6520" w:type="dxa"/>
            <w:shd w:val="clear" w:color="auto" w:fill="auto"/>
          </w:tcPr>
          <w:p w14:paraId="5C4F646F" w14:textId="078BB63F" w:rsidR="0010554D" w:rsidRPr="0010554D" w:rsidRDefault="0010554D" w:rsidP="0010554D">
            <w:pPr>
              <w:pStyle w:val="xmsolistparagraph"/>
              <w:ind w:left="0"/>
            </w:pPr>
            <w:r w:rsidRPr="0010554D">
              <w:rPr>
                <w:sz w:val="22"/>
                <w:szCs w:val="22"/>
              </w:rPr>
              <w:t xml:space="preserve">We </w:t>
            </w:r>
            <w:r w:rsidRPr="0010554D">
              <w:rPr>
                <w:sz w:val="22"/>
                <w:szCs w:val="22"/>
              </w:rPr>
              <w:t>would recommend an action for us to develop a waste and recycling plan for demolition and look to recycle in line with this. However we also need to be careful to balance this recognising how recyclable some materials are and that we need to avoid high costs that are unaffordable within the approved budget</w:t>
            </w:r>
          </w:p>
          <w:p w14:paraId="59440404" w14:textId="14E9341C" w:rsidR="0007435F" w:rsidRPr="00AC577F" w:rsidRDefault="0007435F" w:rsidP="00972BCF">
            <w:pPr>
              <w:rPr>
                <w:rFonts w:cs="Arial"/>
              </w:rPr>
            </w:pPr>
          </w:p>
        </w:tc>
      </w:tr>
      <w:tr w:rsidR="00BF0A97" w:rsidRPr="00AC577F" w14:paraId="7C574B21" w14:textId="77777777" w:rsidTr="00972BCF">
        <w:trPr>
          <w:trHeight w:val="305"/>
        </w:trPr>
        <w:tc>
          <w:tcPr>
            <w:tcW w:w="6629" w:type="dxa"/>
            <w:shd w:val="clear" w:color="auto" w:fill="auto"/>
          </w:tcPr>
          <w:p w14:paraId="4D12C5A4" w14:textId="0381C88D" w:rsidR="00BF0A97" w:rsidRPr="00BF0A97" w:rsidRDefault="00BF0A97" w:rsidP="00BF0A97">
            <w:pPr>
              <w:numPr>
                <w:ilvl w:val="0"/>
                <w:numId w:val="35"/>
              </w:numPr>
              <w:spacing w:after="0"/>
              <w:rPr>
                <w:b/>
              </w:rPr>
            </w:pPr>
            <w:r w:rsidRPr="00BF0A97">
              <w:rPr>
                <w:b/>
              </w:rPr>
              <w:t>That the Council implements within three years of the new community centre being opened the preferred option for its management and operation</w:t>
            </w:r>
          </w:p>
          <w:p w14:paraId="68FB3023" w14:textId="77777777" w:rsidR="00BF0A97" w:rsidRPr="00BF0A97" w:rsidRDefault="00BF0A97" w:rsidP="00BF0A97">
            <w:pPr>
              <w:spacing w:after="0"/>
              <w:ind w:left="720"/>
              <w:rPr>
                <w:b/>
              </w:rPr>
            </w:pPr>
          </w:p>
        </w:tc>
        <w:tc>
          <w:tcPr>
            <w:tcW w:w="1134" w:type="dxa"/>
            <w:shd w:val="clear" w:color="auto" w:fill="auto"/>
          </w:tcPr>
          <w:p w14:paraId="0772A8ED" w14:textId="11C96D65" w:rsidR="00BF0A97" w:rsidRPr="00AC577F" w:rsidRDefault="0010554D" w:rsidP="0017067E">
            <w:pPr>
              <w:rPr>
                <w:rFonts w:cs="Arial"/>
              </w:rPr>
            </w:pPr>
            <w:r>
              <w:rPr>
                <w:rFonts w:cs="Arial"/>
              </w:rPr>
              <w:t>Yes</w:t>
            </w:r>
          </w:p>
        </w:tc>
        <w:tc>
          <w:tcPr>
            <w:tcW w:w="6520" w:type="dxa"/>
            <w:shd w:val="clear" w:color="auto" w:fill="auto"/>
          </w:tcPr>
          <w:p w14:paraId="54C74963" w14:textId="77777777" w:rsidR="00BF0A97" w:rsidRPr="00AC577F" w:rsidRDefault="00BF0A97" w:rsidP="00972BCF">
            <w:pPr>
              <w:rPr>
                <w:rFonts w:cs="Arial"/>
              </w:rPr>
            </w:pPr>
          </w:p>
        </w:tc>
      </w:tr>
      <w:tr w:rsidR="00BF0A97" w:rsidRPr="00AC577F" w14:paraId="41C000D7" w14:textId="77777777" w:rsidTr="00972BCF">
        <w:trPr>
          <w:trHeight w:val="305"/>
        </w:trPr>
        <w:tc>
          <w:tcPr>
            <w:tcW w:w="6629" w:type="dxa"/>
            <w:shd w:val="clear" w:color="auto" w:fill="auto"/>
          </w:tcPr>
          <w:p w14:paraId="34DAEEFB" w14:textId="2B1FD0D9" w:rsidR="00BF0A97" w:rsidRPr="00BF0A97" w:rsidRDefault="00BF0A97" w:rsidP="00BF0A97">
            <w:pPr>
              <w:numPr>
                <w:ilvl w:val="0"/>
                <w:numId w:val="35"/>
              </w:numPr>
              <w:spacing w:after="0"/>
              <w:rPr>
                <w:b/>
              </w:rPr>
            </w:pPr>
            <w:r w:rsidRPr="00BF0A97">
              <w:rPr>
                <w:b/>
              </w:rPr>
              <w:t>That the Council includes within the risk register for this project those external risks to land values referenced in paragraph 52 of the Cabinet report</w:t>
            </w:r>
          </w:p>
          <w:p w14:paraId="3BEA2DF8" w14:textId="77777777" w:rsidR="00BF0A97" w:rsidRPr="00BF0A97" w:rsidRDefault="00BF0A97" w:rsidP="00BF0A97">
            <w:pPr>
              <w:spacing w:after="0"/>
              <w:ind w:left="720"/>
              <w:rPr>
                <w:b/>
              </w:rPr>
            </w:pPr>
          </w:p>
        </w:tc>
        <w:tc>
          <w:tcPr>
            <w:tcW w:w="1134" w:type="dxa"/>
            <w:shd w:val="clear" w:color="auto" w:fill="auto"/>
          </w:tcPr>
          <w:p w14:paraId="21F25C09" w14:textId="77767C94" w:rsidR="00BF0A97" w:rsidRPr="00AC577F" w:rsidRDefault="0010554D" w:rsidP="0017067E">
            <w:pPr>
              <w:rPr>
                <w:rFonts w:cs="Arial"/>
              </w:rPr>
            </w:pPr>
            <w:r>
              <w:rPr>
                <w:rFonts w:cs="Arial"/>
              </w:rPr>
              <w:t>Yes</w:t>
            </w:r>
          </w:p>
        </w:tc>
        <w:tc>
          <w:tcPr>
            <w:tcW w:w="6520" w:type="dxa"/>
            <w:shd w:val="clear" w:color="auto" w:fill="auto"/>
          </w:tcPr>
          <w:p w14:paraId="69C1900C" w14:textId="77777777" w:rsidR="00BF0A97" w:rsidRPr="00AC577F" w:rsidRDefault="00BF0A97" w:rsidP="00972BCF">
            <w:pPr>
              <w:rPr>
                <w:rFonts w:cs="Arial"/>
              </w:rPr>
            </w:pPr>
          </w:p>
        </w:tc>
      </w:tr>
    </w:tbl>
    <w:p w14:paraId="0B33AE2C" w14:textId="77777777" w:rsidR="00564519" w:rsidRDefault="00564519" w:rsidP="0013640C">
      <w:pPr>
        <w:spacing w:after="0"/>
        <w:rPr>
          <w:b/>
          <w:color w:val="auto"/>
        </w:rPr>
      </w:pPr>
    </w:p>
    <w:p w14:paraId="4E7F9B10" w14:textId="0CC6F12C" w:rsidR="002854EF" w:rsidRPr="002854EF" w:rsidRDefault="002854EF" w:rsidP="0013640C">
      <w:pPr>
        <w:spacing w:after="0"/>
        <w:rPr>
          <w:b/>
          <w:color w:val="auto"/>
        </w:rPr>
      </w:pPr>
    </w:p>
    <w:sectPr w:rsidR="002854EF" w:rsidRPr="002854EF" w:rsidSect="00972BCF">
      <w:footerReference w:type="default" r:id="rId10"/>
      <w:pgSz w:w="16838" w:h="11906" w:orient="landscape"/>
      <w:pgMar w:top="1134" w:right="1418" w:bottom="1134" w:left="1418"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CB131" w14:textId="77777777" w:rsidR="00972BCF" w:rsidRDefault="00972BCF" w:rsidP="00A13BC5">
      <w:pPr>
        <w:spacing w:after="0"/>
      </w:pPr>
      <w:r>
        <w:separator/>
      </w:r>
    </w:p>
  </w:endnote>
  <w:endnote w:type="continuationSeparator" w:id="0">
    <w:p w14:paraId="0A17DF9D" w14:textId="77777777" w:rsidR="00972BCF" w:rsidRDefault="00972BCF"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F3394" w14:textId="42817CEB" w:rsidR="00972BCF" w:rsidRDefault="0013640C">
    <w:pPr>
      <w:pStyle w:val="Footer"/>
    </w:pPr>
    <w:r>
      <w:t xml:space="preserve">Date of Cabinet </w:t>
    </w:r>
    <w:r w:rsidR="00A05646">
      <w:t>Meeting:</w:t>
    </w:r>
    <w:r w:rsidR="0010554D">
      <w:t xml:space="preserve"> 10/11/21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A0039" w14:textId="77777777" w:rsidR="00972BCF" w:rsidRDefault="00972BCF" w:rsidP="00A13BC5">
      <w:pPr>
        <w:spacing w:after="0"/>
      </w:pPr>
      <w:r>
        <w:separator/>
      </w:r>
    </w:p>
  </w:footnote>
  <w:footnote w:type="continuationSeparator" w:id="0">
    <w:p w14:paraId="26343871" w14:textId="77777777" w:rsidR="00972BCF" w:rsidRDefault="00972BCF"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BE662" w14:textId="77777777" w:rsidR="00A13BC5" w:rsidRDefault="00A13BC5"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EAB"/>
    <w:multiLevelType w:val="hybridMultilevel"/>
    <w:tmpl w:val="D8FE1754"/>
    <w:lvl w:ilvl="0" w:tplc="A976C82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1FA7865"/>
    <w:multiLevelType w:val="hybridMultilevel"/>
    <w:tmpl w:val="0F268526"/>
    <w:lvl w:ilvl="0" w:tplc="070808F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5843BBF"/>
    <w:multiLevelType w:val="hybridMultilevel"/>
    <w:tmpl w:val="2F1C9934"/>
    <w:lvl w:ilvl="0" w:tplc="4F3AC8A0">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0DFB7926"/>
    <w:multiLevelType w:val="hybridMultilevel"/>
    <w:tmpl w:val="E512799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9C772A8"/>
    <w:multiLevelType w:val="hybridMultilevel"/>
    <w:tmpl w:val="245ADBF6"/>
    <w:lvl w:ilvl="0" w:tplc="937EDD9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129D3"/>
    <w:multiLevelType w:val="hybridMultilevel"/>
    <w:tmpl w:val="0F268526"/>
    <w:lvl w:ilvl="0" w:tplc="070808F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32A10AC9"/>
    <w:multiLevelType w:val="hybridMultilevel"/>
    <w:tmpl w:val="EC12216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75007A1"/>
    <w:multiLevelType w:val="hybridMultilevel"/>
    <w:tmpl w:val="17407A22"/>
    <w:lvl w:ilvl="0" w:tplc="4A32C71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2DC4513"/>
    <w:multiLevelType w:val="hybridMultilevel"/>
    <w:tmpl w:val="F9F49642"/>
    <w:lvl w:ilvl="0" w:tplc="4AD8C1BC">
      <w:start w:val="1"/>
      <w:numFmt w:val="lowerRoman"/>
      <w:lvlText w:val="%1)"/>
      <w:lvlJc w:val="left"/>
      <w:pPr>
        <w:ind w:left="1440" w:hanging="72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D451B4"/>
    <w:multiLevelType w:val="hybridMultilevel"/>
    <w:tmpl w:val="F9F49642"/>
    <w:lvl w:ilvl="0" w:tplc="4AD8C1BC">
      <w:start w:val="1"/>
      <w:numFmt w:val="lowerRoman"/>
      <w:lvlText w:val="%1)"/>
      <w:lvlJc w:val="left"/>
      <w:pPr>
        <w:ind w:left="1440" w:hanging="72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98365C6"/>
    <w:multiLevelType w:val="multilevel"/>
    <w:tmpl w:val="E67CE66C"/>
    <w:numStyleLink w:val="StyleNumberedLeft0cmHanging075cm"/>
  </w:abstractNum>
  <w:abstractNum w:abstractNumId="30" w15:restartNumberingAfterBreak="0">
    <w:nsid w:val="7DEC086C"/>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9"/>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12"/>
  </w:num>
  <w:num w:numId="4">
    <w:abstractNumId w:val="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20"/>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6"/>
  </w:num>
  <w:num w:numId="12">
    <w:abstractNumId w:val="23"/>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7"/>
  </w:num>
  <w:num w:numId="16">
    <w:abstractNumId w:val="8"/>
  </w:num>
  <w:num w:numId="17">
    <w:abstractNumId w:val="21"/>
  </w:num>
  <w:num w:numId="18">
    <w:abstractNumId w:val="25"/>
  </w:num>
  <w:num w:numId="19">
    <w:abstractNumId w:val="15"/>
  </w:num>
  <w:num w:numId="20">
    <w:abstractNumId w:val="7"/>
  </w:num>
  <w:num w:numId="21">
    <w:abstractNumId w:val="27"/>
  </w:num>
  <w:num w:numId="22">
    <w:abstractNumId w:val="9"/>
  </w:num>
  <w:num w:numId="23">
    <w:abstractNumId w:val="1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5"/>
  </w:num>
  <w:num w:numId="32">
    <w:abstractNumId w:val="24"/>
  </w:num>
  <w:num w:numId="33">
    <w:abstractNumId w:val="1"/>
  </w:num>
  <w:num w:numId="34">
    <w:abstractNumId w:val="1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5DC3"/>
    <w:rsid w:val="00046154"/>
    <w:rsid w:val="00050D1B"/>
    <w:rsid w:val="0007435F"/>
    <w:rsid w:val="000748E0"/>
    <w:rsid w:val="00081E37"/>
    <w:rsid w:val="000966A5"/>
    <w:rsid w:val="00097218"/>
    <w:rsid w:val="000A3F7D"/>
    <w:rsid w:val="000B0222"/>
    <w:rsid w:val="000B4310"/>
    <w:rsid w:val="000C3A70"/>
    <w:rsid w:val="000C5AB0"/>
    <w:rsid w:val="000D0883"/>
    <w:rsid w:val="0010381A"/>
    <w:rsid w:val="0010554D"/>
    <w:rsid w:val="00111DFA"/>
    <w:rsid w:val="001238F1"/>
    <w:rsid w:val="00132F00"/>
    <w:rsid w:val="0013640C"/>
    <w:rsid w:val="001407C1"/>
    <w:rsid w:val="00164F33"/>
    <w:rsid w:val="001655A4"/>
    <w:rsid w:val="001700EE"/>
    <w:rsid w:val="0017067E"/>
    <w:rsid w:val="0017174F"/>
    <w:rsid w:val="00175A9A"/>
    <w:rsid w:val="00192DC2"/>
    <w:rsid w:val="00195738"/>
    <w:rsid w:val="00196A4A"/>
    <w:rsid w:val="00196F4B"/>
    <w:rsid w:val="001A1F91"/>
    <w:rsid w:val="001A5AFA"/>
    <w:rsid w:val="001A6992"/>
    <w:rsid w:val="001A6ED7"/>
    <w:rsid w:val="001B018A"/>
    <w:rsid w:val="001E11AB"/>
    <w:rsid w:val="001E340D"/>
    <w:rsid w:val="001F21BF"/>
    <w:rsid w:val="001F4CBD"/>
    <w:rsid w:val="00203182"/>
    <w:rsid w:val="002064A4"/>
    <w:rsid w:val="00214C75"/>
    <w:rsid w:val="00217ED3"/>
    <w:rsid w:val="0023027D"/>
    <w:rsid w:val="002462EF"/>
    <w:rsid w:val="00265A6F"/>
    <w:rsid w:val="00265E9E"/>
    <w:rsid w:val="00265F20"/>
    <w:rsid w:val="00283903"/>
    <w:rsid w:val="00283BEA"/>
    <w:rsid w:val="002854EF"/>
    <w:rsid w:val="002A00A5"/>
    <w:rsid w:val="002A02A0"/>
    <w:rsid w:val="002A1119"/>
    <w:rsid w:val="002B55D1"/>
    <w:rsid w:val="002C5F5C"/>
    <w:rsid w:val="002C7241"/>
    <w:rsid w:val="002C78AE"/>
    <w:rsid w:val="002C7CC7"/>
    <w:rsid w:val="002D480B"/>
    <w:rsid w:val="002E1DC4"/>
    <w:rsid w:val="002F00AA"/>
    <w:rsid w:val="00321A5B"/>
    <w:rsid w:val="00335AB9"/>
    <w:rsid w:val="00337650"/>
    <w:rsid w:val="00341D6D"/>
    <w:rsid w:val="003500DD"/>
    <w:rsid w:val="00360135"/>
    <w:rsid w:val="00364A8F"/>
    <w:rsid w:val="00366FB8"/>
    <w:rsid w:val="00374631"/>
    <w:rsid w:val="00383029"/>
    <w:rsid w:val="003857C0"/>
    <w:rsid w:val="00386743"/>
    <w:rsid w:val="00386883"/>
    <w:rsid w:val="003A6A12"/>
    <w:rsid w:val="003B578D"/>
    <w:rsid w:val="003F01A1"/>
    <w:rsid w:val="003F5F17"/>
    <w:rsid w:val="004000D7"/>
    <w:rsid w:val="00403FD9"/>
    <w:rsid w:val="004126BE"/>
    <w:rsid w:val="00425FE2"/>
    <w:rsid w:val="00434EB2"/>
    <w:rsid w:val="00461CA0"/>
    <w:rsid w:val="00472496"/>
    <w:rsid w:val="00472C5F"/>
    <w:rsid w:val="00475E49"/>
    <w:rsid w:val="004826C2"/>
    <w:rsid w:val="0049446A"/>
    <w:rsid w:val="004A6C69"/>
    <w:rsid w:val="004A734A"/>
    <w:rsid w:val="004B654B"/>
    <w:rsid w:val="004C36AB"/>
    <w:rsid w:val="004E1048"/>
    <w:rsid w:val="004E370C"/>
    <w:rsid w:val="004E5B80"/>
    <w:rsid w:val="004F15CA"/>
    <w:rsid w:val="004F7D8A"/>
    <w:rsid w:val="005022A3"/>
    <w:rsid w:val="00504E43"/>
    <w:rsid w:val="0051398D"/>
    <w:rsid w:val="00526CBA"/>
    <w:rsid w:val="00537FB5"/>
    <w:rsid w:val="005468FE"/>
    <w:rsid w:val="0055437B"/>
    <w:rsid w:val="00557813"/>
    <w:rsid w:val="00564519"/>
    <w:rsid w:val="0057497B"/>
    <w:rsid w:val="00577853"/>
    <w:rsid w:val="00583DE1"/>
    <w:rsid w:val="00585DD8"/>
    <w:rsid w:val="005A3FF1"/>
    <w:rsid w:val="005A6A54"/>
    <w:rsid w:val="005B03C4"/>
    <w:rsid w:val="005C26AF"/>
    <w:rsid w:val="005C71F7"/>
    <w:rsid w:val="005E1842"/>
    <w:rsid w:val="005F2027"/>
    <w:rsid w:val="005F62E7"/>
    <w:rsid w:val="006525A6"/>
    <w:rsid w:val="00654A66"/>
    <w:rsid w:val="006572B4"/>
    <w:rsid w:val="00677009"/>
    <w:rsid w:val="0068124E"/>
    <w:rsid w:val="00683667"/>
    <w:rsid w:val="00685DB3"/>
    <w:rsid w:val="006911A0"/>
    <w:rsid w:val="006A5C65"/>
    <w:rsid w:val="006A7068"/>
    <w:rsid w:val="006C24CB"/>
    <w:rsid w:val="006C4382"/>
    <w:rsid w:val="006D02B1"/>
    <w:rsid w:val="006D6878"/>
    <w:rsid w:val="006D7601"/>
    <w:rsid w:val="006E3B64"/>
    <w:rsid w:val="006F3AA9"/>
    <w:rsid w:val="00702661"/>
    <w:rsid w:val="00707A56"/>
    <w:rsid w:val="00711A76"/>
    <w:rsid w:val="00722453"/>
    <w:rsid w:val="00736E86"/>
    <w:rsid w:val="007422A6"/>
    <w:rsid w:val="00743D6F"/>
    <w:rsid w:val="00754210"/>
    <w:rsid w:val="00761C20"/>
    <w:rsid w:val="007772EF"/>
    <w:rsid w:val="007908F4"/>
    <w:rsid w:val="007A714B"/>
    <w:rsid w:val="007B7343"/>
    <w:rsid w:val="007D4EB4"/>
    <w:rsid w:val="007D5C46"/>
    <w:rsid w:val="007E0E3F"/>
    <w:rsid w:val="007E24A0"/>
    <w:rsid w:val="007E5BA6"/>
    <w:rsid w:val="007F062E"/>
    <w:rsid w:val="00840F81"/>
    <w:rsid w:val="00845DF4"/>
    <w:rsid w:val="00856551"/>
    <w:rsid w:val="00867DEB"/>
    <w:rsid w:val="0088675D"/>
    <w:rsid w:val="00894EC4"/>
    <w:rsid w:val="00897542"/>
    <w:rsid w:val="008978A8"/>
    <w:rsid w:val="008A22C6"/>
    <w:rsid w:val="008C05AE"/>
    <w:rsid w:val="008C1689"/>
    <w:rsid w:val="008E4802"/>
    <w:rsid w:val="008E533D"/>
    <w:rsid w:val="008E5D2B"/>
    <w:rsid w:val="009000B6"/>
    <w:rsid w:val="009024AE"/>
    <w:rsid w:val="00920A97"/>
    <w:rsid w:val="0092533A"/>
    <w:rsid w:val="00932695"/>
    <w:rsid w:val="0093630F"/>
    <w:rsid w:val="00936663"/>
    <w:rsid w:val="009633EE"/>
    <w:rsid w:val="00972BCF"/>
    <w:rsid w:val="00975409"/>
    <w:rsid w:val="009767FB"/>
    <w:rsid w:val="00990CCA"/>
    <w:rsid w:val="00995B20"/>
    <w:rsid w:val="009A3649"/>
    <w:rsid w:val="009A6C2C"/>
    <w:rsid w:val="009B57F4"/>
    <w:rsid w:val="009C20FA"/>
    <w:rsid w:val="009E2550"/>
    <w:rsid w:val="009E5C82"/>
    <w:rsid w:val="009F3FC4"/>
    <w:rsid w:val="009F59AF"/>
    <w:rsid w:val="00A04DAB"/>
    <w:rsid w:val="00A05646"/>
    <w:rsid w:val="00A05E6A"/>
    <w:rsid w:val="00A106CC"/>
    <w:rsid w:val="00A13BC5"/>
    <w:rsid w:val="00A23B1F"/>
    <w:rsid w:val="00A26EA2"/>
    <w:rsid w:val="00A3189E"/>
    <w:rsid w:val="00A32BC3"/>
    <w:rsid w:val="00A45B4B"/>
    <w:rsid w:val="00A520BA"/>
    <w:rsid w:val="00A56FDB"/>
    <w:rsid w:val="00A65151"/>
    <w:rsid w:val="00A7656C"/>
    <w:rsid w:val="00A825B8"/>
    <w:rsid w:val="00A83C39"/>
    <w:rsid w:val="00A918B5"/>
    <w:rsid w:val="00AA50F9"/>
    <w:rsid w:val="00AB2FDF"/>
    <w:rsid w:val="00AC0712"/>
    <w:rsid w:val="00AF59E1"/>
    <w:rsid w:val="00B018EA"/>
    <w:rsid w:val="00B01F52"/>
    <w:rsid w:val="00B06848"/>
    <w:rsid w:val="00B06D07"/>
    <w:rsid w:val="00B06E3F"/>
    <w:rsid w:val="00B070A9"/>
    <w:rsid w:val="00B10055"/>
    <w:rsid w:val="00B12594"/>
    <w:rsid w:val="00B1497D"/>
    <w:rsid w:val="00B169EC"/>
    <w:rsid w:val="00B23880"/>
    <w:rsid w:val="00B33309"/>
    <w:rsid w:val="00B373DD"/>
    <w:rsid w:val="00B43558"/>
    <w:rsid w:val="00B44C3F"/>
    <w:rsid w:val="00B51CD4"/>
    <w:rsid w:val="00B5566B"/>
    <w:rsid w:val="00B7600F"/>
    <w:rsid w:val="00B766FD"/>
    <w:rsid w:val="00B81645"/>
    <w:rsid w:val="00B857FF"/>
    <w:rsid w:val="00B87A40"/>
    <w:rsid w:val="00BB1EA8"/>
    <w:rsid w:val="00BB5368"/>
    <w:rsid w:val="00BB6D68"/>
    <w:rsid w:val="00BC31EC"/>
    <w:rsid w:val="00BD5087"/>
    <w:rsid w:val="00BF0A97"/>
    <w:rsid w:val="00C00326"/>
    <w:rsid w:val="00C07A67"/>
    <w:rsid w:val="00C07F80"/>
    <w:rsid w:val="00C25B92"/>
    <w:rsid w:val="00C26FF8"/>
    <w:rsid w:val="00C31A7B"/>
    <w:rsid w:val="00C43D9C"/>
    <w:rsid w:val="00C4783B"/>
    <w:rsid w:val="00C50DEA"/>
    <w:rsid w:val="00C528DC"/>
    <w:rsid w:val="00C55CF5"/>
    <w:rsid w:val="00C62D5B"/>
    <w:rsid w:val="00C75E54"/>
    <w:rsid w:val="00C83E68"/>
    <w:rsid w:val="00C95080"/>
    <w:rsid w:val="00C96651"/>
    <w:rsid w:val="00CC479A"/>
    <w:rsid w:val="00CC5450"/>
    <w:rsid w:val="00CC6FC4"/>
    <w:rsid w:val="00CC7FFD"/>
    <w:rsid w:val="00CE06AF"/>
    <w:rsid w:val="00CF1B31"/>
    <w:rsid w:val="00CF24F5"/>
    <w:rsid w:val="00D02558"/>
    <w:rsid w:val="00D06D55"/>
    <w:rsid w:val="00D1043C"/>
    <w:rsid w:val="00D126DE"/>
    <w:rsid w:val="00D20B87"/>
    <w:rsid w:val="00D30704"/>
    <w:rsid w:val="00D31AB5"/>
    <w:rsid w:val="00D40833"/>
    <w:rsid w:val="00D414EA"/>
    <w:rsid w:val="00D44497"/>
    <w:rsid w:val="00D46033"/>
    <w:rsid w:val="00D46557"/>
    <w:rsid w:val="00D47380"/>
    <w:rsid w:val="00D54BB9"/>
    <w:rsid w:val="00D70501"/>
    <w:rsid w:val="00D71F81"/>
    <w:rsid w:val="00DA57B7"/>
    <w:rsid w:val="00DA70EA"/>
    <w:rsid w:val="00DB1E60"/>
    <w:rsid w:val="00DB1EA2"/>
    <w:rsid w:val="00DB2549"/>
    <w:rsid w:val="00DB5CA6"/>
    <w:rsid w:val="00DC1B03"/>
    <w:rsid w:val="00DE52B2"/>
    <w:rsid w:val="00DE776A"/>
    <w:rsid w:val="00DF27E3"/>
    <w:rsid w:val="00DF2845"/>
    <w:rsid w:val="00DF4FC3"/>
    <w:rsid w:val="00E13DEE"/>
    <w:rsid w:val="00E20692"/>
    <w:rsid w:val="00E21D31"/>
    <w:rsid w:val="00E24764"/>
    <w:rsid w:val="00E2578C"/>
    <w:rsid w:val="00E302F6"/>
    <w:rsid w:val="00E37FC1"/>
    <w:rsid w:val="00E675FF"/>
    <w:rsid w:val="00E75C2A"/>
    <w:rsid w:val="00E8286D"/>
    <w:rsid w:val="00E83BAA"/>
    <w:rsid w:val="00EA0754"/>
    <w:rsid w:val="00EB12FA"/>
    <w:rsid w:val="00EB5646"/>
    <w:rsid w:val="00EC31FE"/>
    <w:rsid w:val="00EE2438"/>
    <w:rsid w:val="00EF2750"/>
    <w:rsid w:val="00EF5CAD"/>
    <w:rsid w:val="00F11A7D"/>
    <w:rsid w:val="00F12514"/>
    <w:rsid w:val="00F218D9"/>
    <w:rsid w:val="00F22E41"/>
    <w:rsid w:val="00F23B47"/>
    <w:rsid w:val="00F26E07"/>
    <w:rsid w:val="00F27D5C"/>
    <w:rsid w:val="00F447A1"/>
    <w:rsid w:val="00F6079C"/>
    <w:rsid w:val="00F617FA"/>
    <w:rsid w:val="00F64DA9"/>
    <w:rsid w:val="00F67132"/>
    <w:rsid w:val="00F67D9A"/>
    <w:rsid w:val="00F76BEA"/>
    <w:rsid w:val="00F92A62"/>
    <w:rsid w:val="00FB7F7D"/>
    <w:rsid w:val="00FC524A"/>
    <w:rsid w:val="00FC55B1"/>
    <w:rsid w:val="00FC5EF5"/>
    <w:rsid w:val="00FD0F86"/>
    <w:rsid w:val="00FD2B91"/>
    <w:rsid w:val="00FD3A85"/>
    <w:rsid w:val="00FD6BEA"/>
    <w:rsid w:val="00FF0A19"/>
    <w:rsid w:val="00FF2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6BEC"/>
  <w15:docId w15:val="{A7C5E70F-3FFB-4F13-A5C7-AE328C7B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 w:type="paragraph" w:customStyle="1" w:styleId="xmsonormal">
    <w:name w:val="x_msonormal"/>
    <w:basedOn w:val="Normal"/>
    <w:uiPriority w:val="99"/>
    <w:rsid w:val="005022A3"/>
    <w:pPr>
      <w:spacing w:after="0"/>
    </w:pPr>
    <w:rPr>
      <w:rFonts w:ascii="Calibri" w:eastAsiaTheme="minorHAnsi" w:hAnsi="Calibri" w:cs="Calibri"/>
      <w:color w:val="auto"/>
      <w:sz w:val="22"/>
      <w:szCs w:val="22"/>
    </w:rPr>
  </w:style>
  <w:style w:type="paragraph" w:customStyle="1" w:styleId="xmsolistparagraph">
    <w:name w:val="x_msolistparagraph"/>
    <w:basedOn w:val="Normal"/>
    <w:rsid w:val="0010554D"/>
    <w:pPr>
      <w:spacing w:after="0"/>
      <w:ind w:left="720"/>
    </w:pPr>
    <w:rPr>
      <w:rFonts w:eastAsiaTheme="minorHAnsi"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6422">
      <w:bodyDiv w:val="1"/>
      <w:marLeft w:val="0"/>
      <w:marRight w:val="0"/>
      <w:marTop w:val="0"/>
      <w:marBottom w:val="0"/>
      <w:divBdr>
        <w:top w:val="none" w:sz="0" w:space="0" w:color="auto"/>
        <w:left w:val="none" w:sz="0" w:space="0" w:color="auto"/>
        <w:bottom w:val="none" w:sz="0" w:space="0" w:color="auto"/>
        <w:right w:val="none" w:sz="0" w:space="0" w:color="auto"/>
      </w:divBdr>
    </w:div>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 w:id="212544561">
      <w:bodyDiv w:val="1"/>
      <w:marLeft w:val="0"/>
      <w:marRight w:val="0"/>
      <w:marTop w:val="0"/>
      <w:marBottom w:val="0"/>
      <w:divBdr>
        <w:top w:val="none" w:sz="0" w:space="0" w:color="auto"/>
        <w:left w:val="none" w:sz="0" w:space="0" w:color="auto"/>
        <w:bottom w:val="none" w:sz="0" w:space="0" w:color="auto"/>
        <w:right w:val="none" w:sz="0" w:space="0" w:color="auto"/>
      </w:divBdr>
    </w:div>
    <w:div w:id="247471558">
      <w:bodyDiv w:val="1"/>
      <w:marLeft w:val="0"/>
      <w:marRight w:val="0"/>
      <w:marTop w:val="0"/>
      <w:marBottom w:val="0"/>
      <w:divBdr>
        <w:top w:val="none" w:sz="0" w:space="0" w:color="auto"/>
        <w:left w:val="none" w:sz="0" w:space="0" w:color="auto"/>
        <w:bottom w:val="none" w:sz="0" w:space="0" w:color="auto"/>
        <w:right w:val="none" w:sz="0" w:space="0" w:color="auto"/>
      </w:divBdr>
    </w:div>
    <w:div w:id="1051924093">
      <w:bodyDiv w:val="1"/>
      <w:marLeft w:val="0"/>
      <w:marRight w:val="0"/>
      <w:marTop w:val="0"/>
      <w:marBottom w:val="0"/>
      <w:divBdr>
        <w:top w:val="none" w:sz="0" w:space="0" w:color="auto"/>
        <w:left w:val="none" w:sz="0" w:space="0" w:color="auto"/>
        <w:bottom w:val="none" w:sz="0" w:space="0" w:color="auto"/>
        <w:right w:val="none" w:sz="0" w:space="0" w:color="auto"/>
      </w:divBdr>
    </w:div>
    <w:div w:id="1225068657">
      <w:bodyDiv w:val="1"/>
      <w:marLeft w:val="0"/>
      <w:marRight w:val="0"/>
      <w:marTop w:val="0"/>
      <w:marBottom w:val="0"/>
      <w:divBdr>
        <w:top w:val="none" w:sz="0" w:space="0" w:color="auto"/>
        <w:left w:val="none" w:sz="0" w:space="0" w:color="auto"/>
        <w:bottom w:val="none" w:sz="0" w:space="0" w:color="auto"/>
        <w:right w:val="none" w:sz="0" w:space="0" w:color="auto"/>
      </w:divBdr>
    </w:div>
    <w:div w:id="1286304709">
      <w:bodyDiv w:val="1"/>
      <w:marLeft w:val="0"/>
      <w:marRight w:val="0"/>
      <w:marTop w:val="0"/>
      <w:marBottom w:val="0"/>
      <w:divBdr>
        <w:top w:val="none" w:sz="0" w:space="0" w:color="auto"/>
        <w:left w:val="none" w:sz="0" w:space="0" w:color="auto"/>
        <w:bottom w:val="none" w:sz="0" w:space="0" w:color="auto"/>
        <w:right w:val="none" w:sz="0" w:space="0" w:color="auto"/>
      </w:divBdr>
    </w:div>
    <w:div w:id="1425220614">
      <w:bodyDiv w:val="1"/>
      <w:marLeft w:val="0"/>
      <w:marRight w:val="0"/>
      <w:marTop w:val="0"/>
      <w:marBottom w:val="0"/>
      <w:divBdr>
        <w:top w:val="none" w:sz="0" w:space="0" w:color="auto"/>
        <w:left w:val="none" w:sz="0" w:space="0" w:color="auto"/>
        <w:bottom w:val="none" w:sz="0" w:space="0" w:color="auto"/>
        <w:right w:val="none" w:sz="0" w:space="0" w:color="auto"/>
      </w:divBdr>
    </w:div>
    <w:div w:id="1650014537">
      <w:bodyDiv w:val="1"/>
      <w:marLeft w:val="0"/>
      <w:marRight w:val="0"/>
      <w:marTop w:val="0"/>
      <w:marBottom w:val="0"/>
      <w:divBdr>
        <w:top w:val="none" w:sz="0" w:space="0" w:color="auto"/>
        <w:left w:val="none" w:sz="0" w:space="0" w:color="auto"/>
        <w:bottom w:val="none" w:sz="0" w:space="0" w:color="auto"/>
        <w:right w:val="none" w:sz="0" w:space="0" w:color="auto"/>
      </w:divBdr>
    </w:div>
    <w:div w:id="1698389118">
      <w:bodyDiv w:val="1"/>
      <w:marLeft w:val="0"/>
      <w:marRight w:val="0"/>
      <w:marTop w:val="0"/>
      <w:marBottom w:val="0"/>
      <w:divBdr>
        <w:top w:val="none" w:sz="0" w:space="0" w:color="auto"/>
        <w:left w:val="none" w:sz="0" w:space="0" w:color="auto"/>
        <w:bottom w:val="none" w:sz="0" w:space="0" w:color="auto"/>
        <w:right w:val="none" w:sz="0" w:space="0" w:color="auto"/>
      </w:divBdr>
    </w:div>
    <w:div w:id="1818644972">
      <w:bodyDiv w:val="1"/>
      <w:marLeft w:val="0"/>
      <w:marRight w:val="0"/>
      <w:marTop w:val="0"/>
      <w:marBottom w:val="0"/>
      <w:divBdr>
        <w:top w:val="none" w:sz="0" w:space="0" w:color="auto"/>
        <w:left w:val="none" w:sz="0" w:space="0" w:color="auto"/>
        <w:bottom w:val="none" w:sz="0" w:space="0" w:color="auto"/>
        <w:right w:val="none" w:sz="0" w:space="0" w:color="auto"/>
      </w:divBdr>
    </w:div>
    <w:div w:id="206139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48BFA-C9CD-4F7C-A9D9-F07D8FDE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F5436E39</Template>
  <TotalTime>1</TotalTime>
  <Pages>4</Pages>
  <Words>1160</Words>
  <Characters>6617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srobinson</dc:creator>
  <cp:keywords/>
  <dc:description/>
  <cp:lastModifiedBy>HUDSON Tom</cp:lastModifiedBy>
  <cp:revision>2</cp:revision>
  <dcterms:created xsi:type="dcterms:W3CDTF">2021-11-09T14:03:00Z</dcterms:created>
  <dcterms:modified xsi:type="dcterms:W3CDTF">2021-11-09T14:03:00Z</dcterms:modified>
</cp:coreProperties>
</file>